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017BF" w14:textId="77777777" w:rsidR="00BD4145" w:rsidRDefault="00BD4145">
      <w:pPr>
        <w:spacing w:after="0"/>
        <w:ind w:left="-1440" w:right="9740"/>
      </w:pPr>
    </w:p>
    <w:tbl>
      <w:tblPr>
        <w:tblStyle w:val="TableGrid"/>
        <w:tblW w:w="14202" w:type="dxa"/>
        <w:tblInd w:w="-702" w:type="dxa"/>
        <w:tblCellMar>
          <w:top w:w="73" w:type="dxa"/>
          <w:left w:w="107" w:type="dxa"/>
          <w:right w:w="120" w:type="dxa"/>
        </w:tblCellMar>
        <w:tblLook w:val="04A0" w:firstRow="1" w:lastRow="0" w:firstColumn="1" w:lastColumn="0" w:noHBand="0" w:noVBand="1"/>
      </w:tblPr>
      <w:tblGrid>
        <w:gridCol w:w="3497"/>
        <w:gridCol w:w="751"/>
        <w:gridCol w:w="5066"/>
        <w:gridCol w:w="3734"/>
        <w:gridCol w:w="1154"/>
      </w:tblGrid>
      <w:tr w:rsidR="00BD4145" w14:paraId="7E66C19F" w14:textId="77777777" w:rsidTr="001E0CE9">
        <w:trPr>
          <w:trHeight w:val="305"/>
        </w:trPr>
        <w:tc>
          <w:tcPr>
            <w:tcW w:w="9314" w:type="dxa"/>
            <w:gridSpan w:val="3"/>
            <w:tcBorders>
              <w:top w:val="single" w:sz="4" w:space="0" w:color="000000"/>
              <w:left w:val="single" w:sz="4" w:space="0" w:color="000000"/>
              <w:bottom w:val="single" w:sz="4" w:space="0" w:color="000000"/>
              <w:right w:val="single" w:sz="4" w:space="0" w:color="000000"/>
            </w:tcBorders>
            <w:shd w:val="clear" w:color="auto" w:fill="00B050"/>
          </w:tcPr>
          <w:p w14:paraId="363BC5B1" w14:textId="4D2E2135" w:rsidR="00BD4145" w:rsidRDefault="002B0CB3">
            <w:pPr>
              <w:ind w:left="8"/>
              <w:jc w:val="center"/>
            </w:pPr>
            <w:r>
              <w:rPr>
                <w:b/>
              </w:rPr>
              <w:t>RGBB 20</w:t>
            </w:r>
            <w:r w:rsidR="00127829">
              <w:rPr>
                <w:b/>
              </w:rPr>
              <w:t>2</w:t>
            </w:r>
            <w:r w:rsidR="004635E2">
              <w:rPr>
                <w:b/>
              </w:rPr>
              <w:t>2</w:t>
            </w:r>
            <w:r w:rsidR="00F6125E">
              <w:rPr>
                <w:b/>
              </w:rPr>
              <w:t xml:space="preserve"> </w:t>
            </w:r>
            <w:r>
              <w:rPr>
                <w:b/>
              </w:rPr>
              <w:t>AGM Minutes</w:t>
            </w:r>
            <w:r>
              <w:t xml:space="preserve"> </w:t>
            </w:r>
          </w:p>
        </w:tc>
        <w:tc>
          <w:tcPr>
            <w:tcW w:w="4888" w:type="dxa"/>
            <w:gridSpan w:val="2"/>
            <w:tcBorders>
              <w:top w:val="single" w:sz="4" w:space="0" w:color="000000"/>
              <w:left w:val="single" w:sz="4" w:space="0" w:color="000000"/>
              <w:bottom w:val="single" w:sz="4" w:space="0" w:color="000000"/>
              <w:right w:val="single" w:sz="4" w:space="0" w:color="000000"/>
            </w:tcBorders>
            <w:shd w:val="clear" w:color="auto" w:fill="00B050"/>
          </w:tcPr>
          <w:p w14:paraId="2E1BDFD5" w14:textId="0BA235B2" w:rsidR="00BD4145" w:rsidRDefault="002B0CB3">
            <w:r>
              <w:rPr>
                <w:b/>
              </w:rPr>
              <w:t xml:space="preserve">Date of AGM:  </w:t>
            </w:r>
            <w:r w:rsidR="004635E2">
              <w:rPr>
                <w:b/>
              </w:rPr>
              <w:t xml:space="preserve">7 </w:t>
            </w:r>
            <w:r>
              <w:rPr>
                <w:b/>
              </w:rPr>
              <w:t>March 20</w:t>
            </w:r>
            <w:r w:rsidR="00127829">
              <w:rPr>
                <w:b/>
              </w:rPr>
              <w:t>2</w:t>
            </w:r>
            <w:r w:rsidR="004635E2">
              <w:rPr>
                <w:b/>
              </w:rPr>
              <w:t>2</w:t>
            </w:r>
          </w:p>
        </w:tc>
      </w:tr>
      <w:tr w:rsidR="00BD4145" w14:paraId="250F17BA" w14:textId="77777777" w:rsidTr="001E0CE9">
        <w:trPr>
          <w:trHeight w:val="398"/>
        </w:trPr>
        <w:tc>
          <w:tcPr>
            <w:tcW w:w="4248" w:type="dxa"/>
            <w:gridSpan w:val="2"/>
            <w:tcBorders>
              <w:top w:val="single" w:sz="4" w:space="0" w:color="000000"/>
              <w:left w:val="single" w:sz="4" w:space="0" w:color="000000"/>
              <w:bottom w:val="nil"/>
              <w:right w:val="single" w:sz="4" w:space="0" w:color="000000"/>
            </w:tcBorders>
          </w:tcPr>
          <w:p w14:paraId="471EE965" w14:textId="77777777" w:rsidR="00BD4145" w:rsidRDefault="002B0CB3">
            <w:r>
              <w:rPr>
                <w:b/>
                <w:u w:val="single" w:color="000000"/>
              </w:rPr>
              <w:t>Present</w:t>
            </w:r>
            <w:r>
              <w:rPr>
                <w:b/>
              </w:rPr>
              <w:t xml:space="preserve">: </w:t>
            </w:r>
            <w:r>
              <w:t xml:space="preserve"> </w:t>
            </w:r>
          </w:p>
        </w:tc>
        <w:tc>
          <w:tcPr>
            <w:tcW w:w="5066" w:type="dxa"/>
            <w:tcBorders>
              <w:top w:val="single" w:sz="4" w:space="0" w:color="000000"/>
              <w:left w:val="single" w:sz="4" w:space="0" w:color="000000"/>
              <w:bottom w:val="nil"/>
              <w:right w:val="single" w:sz="4" w:space="0" w:color="000000"/>
            </w:tcBorders>
          </w:tcPr>
          <w:p w14:paraId="07ECB29E" w14:textId="77777777" w:rsidR="00BD4145" w:rsidRDefault="002B0CB3">
            <w:pPr>
              <w:ind w:left="1"/>
            </w:pPr>
            <w:r>
              <w:rPr>
                <w:b/>
                <w:u w:val="single" w:color="000000"/>
              </w:rPr>
              <w:t>Apologies</w:t>
            </w:r>
            <w:r>
              <w:rPr>
                <w:b/>
              </w:rPr>
              <w:t xml:space="preserve">: </w:t>
            </w:r>
            <w:r>
              <w:t xml:space="preserve"> </w:t>
            </w:r>
          </w:p>
        </w:tc>
        <w:tc>
          <w:tcPr>
            <w:tcW w:w="4888" w:type="dxa"/>
            <w:gridSpan w:val="2"/>
            <w:tcBorders>
              <w:top w:val="single" w:sz="4" w:space="0" w:color="000000"/>
              <w:left w:val="single" w:sz="4" w:space="0" w:color="000000"/>
              <w:bottom w:val="nil"/>
              <w:right w:val="single" w:sz="4" w:space="0" w:color="000000"/>
            </w:tcBorders>
          </w:tcPr>
          <w:p w14:paraId="1E8D1298" w14:textId="77777777" w:rsidR="00BD4145" w:rsidRDefault="002B0CB3">
            <w:pPr>
              <w:tabs>
                <w:tab w:val="center" w:pos="480"/>
                <w:tab w:val="center" w:pos="2380"/>
              </w:tabs>
            </w:pPr>
            <w:r>
              <w:tab/>
              <w:t xml:space="preserve">Convened:  </w:t>
            </w:r>
            <w:r>
              <w:tab/>
              <w:t xml:space="preserve">19:00 hours  </w:t>
            </w:r>
          </w:p>
        </w:tc>
      </w:tr>
      <w:tr w:rsidR="00BD4145" w14:paraId="3F528EE9" w14:textId="77777777" w:rsidTr="001E0CE9">
        <w:trPr>
          <w:trHeight w:val="2672"/>
        </w:trPr>
        <w:tc>
          <w:tcPr>
            <w:tcW w:w="4248" w:type="dxa"/>
            <w:gridSpan w:val="2"/>
            <w:tcBorders>
              <w:top w:val="nil"/>
              <w:left w:val="single" w:sz="4" w:space="0" w:color="000000"/>
              <w:bottom w:val="single" w:sz="18" w:space="0" w:color="00B050"/>
              <w:right w:val="single" w:sz="4" w:space="0" w:color="000000"/>
            </w:tcBorders>
          </w:tcPr>
          <w:p w14:paraId="4F0E117D" w14:textId="77777777" w:rsidR="00BD4145" w:rsidRDefault="002B0CB3">
            <w:r>
              <w:t xml:space="preserve">Andy Coy (AC) – Chairman  </w:t>
            </w:r>
          </w:p>
          <w:p w14:paraId="69C1B6DC" w14:textId="77777777" w:rsidR="00BD4145" w:rsidRDefault="002B0CB3">
            <w:r>
              <w:t xml:space="preserve">John Thorne (JT) – Treasurer </w:t>
            </w:r>
          </w:p>
          <w:p w14:paraId="1F5071BF" w14:textId="5D1615C5" w:rsidR="00BD4145" w:rsidRDefault="002B0CB3">
            <w:r>
              <w:t xml:space="preserve">David Perrins (DP) – </w:t>
            </w:r>
            <w:r w:rsidR="000F1645">
              <w:t>Deputy Chairman</w:t>
            </w:r>
          </w:p>
          <w:p w14:paraId="6C286807" w14:textId="1001DC52" w:rsidR="00BD4145" w:rsidRDefault="000F1645">
            <w:r>
              <w:t xml:space="preserve">Karim Hamdan (KH) – Business Development </w:t>
            </w:r>
          </w:p>
          <w:p w14:paraId="652BC4DC" w14:textId="214249DE" w:rsidR="00BD4145" w:rsidRDefault="002B0CB3">
            <w:r>
              <w:t xml:space="preserve">Khalid Al Rasheed (KAR) – Saudi Consultant </w:t>
            </w:r>
          </w:p>
          <w:p w14:paraId="07189F98" w14:textId="5E900E37" w:rsidR="000F1645" w:rsidRDefault="000F1645">
            <w:r>
              <w:t xml:space="preserve">Lizzie Danielle (LD) </w:t>
            </w:r>
            <w:r w:rsidR="009E2959">
              <w:t>–</w:t>
            </w:r>
            <w:r>
              <w:t xml:space="preserve"> </w:t>
            </w:r>
            <w:r w:rsidR="009E2959">
              <w:t>Business Intelligence</w:t>
            </w:r>
          </w:p>
          <w:p w14:paraId="5B2C108D" w14:textId="01B59994" w:rsidR="00BD4145" w:rsidRDefault="000F1645">
            <w:r>
              <w:t xml:space="preserve">Tanya Hartley (TH) – </w:t>
            </w:r>
            <w:r w:rsidR="009E2959">
              <w:t>Business Manager</w:t>
            </w:r>
          </w:p>
          <w:p w14:paraId="4483C8E4" w14:textId="77777777" w:rsidR="00BD4145" w:rsidRDefault="002B0CB3">
            <w:r>
              <w:t xml:space="preserve"> </w:t>
            </w:r>
          </w:p>
        </w:tc>
        <w:tc>
          <w:tcPr>
            <w:tcW w:w="5066" w:type="dxa"/>
            <w:tcBorders>
              <w:top w:val="nil"/>
              <w:left w:val="single" w:sz="4" w:space="0" w:color="000000"/>
              <w:bottom w:val="single" w:sz="18" w:space="0" w:color="00B050"/>
              <w:right w:val="single" w:sz="4" w:space="0" w:color="000000"/>
            </w:tcBorders>
          </w:tcPr>
          <w:p w14:paraId="0EBE9A3D" w14:textId="7E9FB4E1" w:rsidR="00BD4145" w:rsidRDefault="00127829">
            <w:pPr>
              <w:ind w:left="1"/>
            </w:pPr>
            <w:proofErr w:type="spellStart"/>
            <w:r>
              <w:t>Isam</w:t>
            </w:r>
            <w:proofErr w:type="spellEnd"/>
            <w:r>
              <w:t xml:space="preserve"> </w:t>
            </w:r>
            <w:r w:rsidR="000F1645">
              <w:t>Osman (I</w:t>
            </w:r>
            <w:r w:rsidR="00326B1B">
              <w:t>S</w:t>
            </w:r>
            <w:r w:rsidR="000F1645">
              <w:t>) – Focus Group Lead</w:t>
            </w:r>
          </w:p>
          <w:p w14:paraId="412FCD9B" w14:textId="77777777" w:rsidR="00BD4145" w:rsidRDefault="002B0CB3">
            <w:pPr>
              <w:ind w:left="1"/>
            </w:pPr>
            <w:r>
              <w:t xml:space="preserve"> </w:t>
            </w:r>
          </w:p>
          <w:p w14:paraId="61EF9D08" w14:textId="77777777" w:rsidR="00BD4145" w:rsidRDefault="002B0CB3">
            <w:pPr>
              <w:ind w:left="1"/>
            </w:pPr>
            <w:r>
              <w:t xml:space="preserve"> </w:t>
            </w:r>
          </w:p>
          <w:p w14:paraId="4068210F" w14:textId="541C2A93" w:rsidR="00BD4145" w:rsidRDefault="002B0CB3">
            <w:pPr>
              <w:ind w:left="1"/>
              <w:rPr>
                <w:b/>
              </w:rPr>
            </w:pPr>
            <w:r>
              <w:rPr>
                <w:b/>
                <w:u w:val="single" w:color="000000"/>
              </w:rPr>
              <w:t>Guests</w:t>
            </w:r>
            <w:r>
              <w:rPr>
                <w:b/>
              </w:rPr>
              <w:t xml:space="preserve"> </w:t>
            </w:r>
          </w:p>
          <w:p w14:paraId="579A3C0B" w14:textId="77777777" w:rsidR="00662DAC" w:rsidRDefault="00662DAC">
            <w:pPr>
              <w:ind w:left="1"/>
            </w:pPr>
          </w:p>
          <w:p w14:paraId="7CFA0F67" w14:textId="52FE4863" w:rsidR="00B0306B" w:rsidRDefault="00B0306B" w:rsidP="00B0306B">
            <w:r>
              <w:t>Scott Forbes (SF) – New Board Member</w:t>
            </w:r>
          </w:p>
          <w:p w14:paraId="202DE4CC" w14:textId="77777777" w:rsidR="00B0306B" w:rsidRDefault="00B0306B" w:rsidP="00B0306B">
            <w:r>
              <w:t xml:space="preserve">Peter </w:t>
            </w:r>
            <w:proofErr w:type="spellStart"/>
            <w:r>
              <w:t>Filbey</w:t>
            </w:r>
            <w:proofErr w:type="spellEnd"/>
            <w:r>
              <w:t xml:space="preserve"> (PF) – New Board Member</w:t>
            </w:r>
          </w:p>
          <w:p w14:paraId="1BAF1BB0" w14:textId="77777777" w:rsidR="00B0306B" w:rsidRDefault="00B0306B" w:rsidP="00B0306B">
            <w:proofErr w:type="spellStart"/>
            <w:r>
              <w:t>Niconi</w:t>
            </w:r>
            <w:proofErr w:type="spellEnd"/>
            <w:r>
              <w:t xml:space="preserve"> Nicholas-White (NW) – New Board Member</w:t>
            </w:r>
          </w:p>
          <w:p w14:paraId="27C5DD8B" w14:textId="77777777" w:rsidR="00B0306B" w:rsidRDefault="00B0306B" w:rsidP="00B0306B">
            <w:proofErr w:type="spellStart"/>
            <w:r>
              <w:t>Manthos</w:t>
            </w:r>
            <w:proofErr w:type="spellEnd"/>
            <w:r>
              <w:t xml:space="preserve"> </w:t>
            </w:r>
            <w:proofErr w:type="spellStart"/>
            <w:r>
              <w:t>Kallios</w:t>
            </w:r>
            <w:proofErr w:type="spellEnd"/>
            <w:r>
              <w:t xml:space="preserve"> (MK) – New Board Member</w:t>
            </w:r>
          </w:p>
          <w:p w14:paraId="75C91E87" w14:textId="6CD0F695" w:rsidR="00BD4145" w:rsidRDefault="00BD4145">
            <w:pPr>
              <w:ind w:left="1"/>
            </w:pPr>
          </w:p>
        </w:tc>
        <w:tc>
          <w:tcPr>
            <w:tcW w:w="4888" w:type="dxa"/>
            <w:gridSpan w:val="2"/>
            <w:tcBorders>
              <w:top w:val="nil"/>
              <w:left w:val="single" w:sz="4" w:space="0" w:color="000000"/>
              <w:bottom w:val="single" w:sz="18" w:space="0" w:color="00B050"/>
              <w:right w:val="single" w:sz="4" w:space="0" w:color="000000"/>
            </w:tcBorders>
          </w:tcPr>
          <w:p w14:paraId="3FA51854" w14:textId="130199EF" w:rsidR="00BD4145" w:rsidRDefault="002B0CB3">
            <w:pPr>
              <w:tabs>
                <w:tab w:val="center" w:pos="503"/>
                <w:tab w:val="center" w:pos="2380"/>
              </w:tabs>
              <w:spacing w:after="107"/>
            </w:pPr>
            <w:r>
              <w:tab/>
              <w:t xml:space="preserve">Adjourned:  </w:t>
            </w:r>
            <w:r>
              <w:tab/>
              <w:t>2</w:t>
            </w:r>
            <w:r w:rsidR="00127829">
              <w:t>0</w:t>
            </w:r>
            <w:r>
              <w:t xml:space="preserve">:00 hours  </w:t>
            </w:r>
          </w:p>
          <w:p w14:paraId="3BA32EF3" w14:textId="20A35DE0" w:rsidR="00BD4145" w:rsidRDefault="002B0CB3">
            <w:r>
              <w:t xml:space="preserve">Venue:                        </w:t>
            </w:r>
            <w:r w:rsidR="005F2A24">
              <w:t>Embassy Hall</w:t>
            </w:r>
          </w:p>
          <w:p w14:paraId="7E4CF159" w14:textId="77777777" w:rsidR="00BD4145" w:rsidRDefault="002B0CB3">
            <w:r>
              <w:t xml:space="preserve"> </w:t>
            </w:r>
          </w:p>
          <w:p w14:paraId="68D3D1B3" w14:textId="77777777" w:rsidR="00BD4145" w:rsidRDefault="002B0CB3">
            <w:r>
              <w:t xml:space="preserve">Approved by Chairman:       </w:t>
            </w:r>
          </w:p>
          <w:p w14:paraId="2120AF4C" w14:textId="77777777" w:rsidR="00BD4145" w:rsidRDefault="002B0CB3">
            <w:pPr>
              <w:ind w:left="56"/>
              <w:jc w:val="center"/>
            </w:pPr>
            <w:r>
              <w:rPr>
                <w:noProof/>
              </w:rPr>
              <w:drawing>
                <wp:inline distT="0" distB="0" distL="0" distR="0" wp14:anchorId="4E925927" wp14:editId="5F730655">
                  <wp:extent cx="828675" cy="752094"/>
                  <wp:effectExtent l="0" t="0" r="0" b="0"/>
                  <wp:docPr id="350" name="Picture 350"/>
                  <wp:cNvGraphicFramePr/>
                  <a:graphic xmlns:a="http://schemas.openxmlformats.org/drawingml/2006/main">
                    <a:graphicData uri="http://schemas.openxmlformats.org/drawingml/2006/picture">
                      <pic:pic xmlns:pic="http://schemas.openxmlformats.org/drawingml/2006/picture">
                        <pic:nvPicPr>
                          <pic:cNvPr id="350" name="Picture 350"/>
                          <pic:cNvPicPr/>
                        </pic:nvPicPr>
                        <pic:blipFill>
                          <a:blip r:embed="rId7"/>
                          <a:stretch>
                            <a:fillRect/>
                          </a:stretch>
                        </pic:blipFill>
                        <pic:spPr>
                          <a:xfrm>
                            <a:off x="0" y="0"/>
                            <a:ext cx="828675" cy="752094"/>
                          </a:xfrm>
                          <a:prstGeom prst="rect">
                            <a:avLst/>
                          </a:prstGeom>
                        </pic:spPr>
                      </pic:pic>
                    </a:graphicData>
                  </a:graphic>
                </wp:inline>
              </w:drawing>
            </w:r>
            <w:r>
              <w:t xml:space="preserve"> </w:t>
            </w:r>
          </w:p>
          <w:p w14:paraId="7DF1C654" w14:textId="7F8D372E" w:rsidR="00BD4145" w:rsidRDefault="002B0CB3">
            <w:r>
              <w:t xml:space="preserve">Recording Secretary: </w:t>
            </w:r>
            <w:r w:rsidR="000F1645">
              <w:t xml:space="preserve">Tanya Hartley </w:t>
            </w:r>
            <w:r>
              <w:t>(</w:t>
            </w:r>
            <w:r w:rsidR="000F1645">
              <w:t>TH</w:t>
            </w:r>
            <w:r>
              <w:t xml:space="preserve">) </w:t>
            </w:r>
          </w:p>
        </w:tc>
      </w:tr>
      <w:tr w:rsidR="00BD4145" w14:paraId="41D76B4E" w14:textId="77777777" w:rsidTr="001E0CE9">
        <w:trPr>
          <w:trHeight w:val="448"/>
        </w:trPr>
        <w:tc>
          <w:tcPr>
            <w:tcW w:w="3497" w:type="dxa"/>
            <w:tcBorders>
              <w:top w:val="single" w:sz="18" w:space="0" w:color="00B050"/>
              <w:left w:val="single" w:sz="4" w:space="0" w:color="000000"/>
              <w:bottom w:val="single" w:sz="18" w:space="0" w:color="FFFFFF"/>
              <w:right w:val="single" w:sz="4" w:space="0" w:color="000000"/>
            </w:tcBorders>
            <w:shd w:val="clear" w:color="auto" w:fill="00B050"/>
          </w:tcPr>
          <w:p w14:paraId="5D414700" w14:textId="77777777" w:rsidR="00BD4145" w:rsidRDefault="002B0CB3">
            <w:pPr>
              <w:ind w:left="63"/>
              <w:jc w:val="center"/>
            </w:pPr>
            <w:r>
              <w:t xml:space="preserve"> </w:t>
            </w:r>
          </w:p>
        </w:tc>
        <w:tc>
          <w:tcPr>
            <w:tcW w:w="9551" w:type="dxa"/>
            <w:gridSpan w:val="3"/>
            <w:tcBorders>
              <w:top w:val="single" w:sz="18" w:space="0" w:color="00B050"/>
              <w:left w:val="single" w:sz="4" w:space="0" w:color="000000"/>
              <w:bottom w:val="single" w:sz="18" w:space="0" w:color="FFFFFF"/>
              <w:right w:val="single" w:sz="4" w:space="0" w:color="000000"/>
            </w:tcBorders>
            <w:shd w:val="clear" w:color="auto" w:fill="00B050"/>
          </w:tcPr>
          <w:p w14:paraId="2C4DBA58" w14:textId="77777777" w:rsidR="00BD4145" w:rsidRDefault="002B0CB3">
            <w:pPr>
              <w:ind w:left="13"/>
              <w:jc w:val="center"/>
            </w:pPr>
            <w:r>
              <w:rPr>
                <w:b/>
              </w:rPr>
              <w:t xml:space="preserve">DISCUSSION </w:t>
            </w:r>
            <w:r>
              <w:t xml:space="preserve"> </w:t>
            </w:r>
          </w:p>
        </w:tc>
        <w:tc>
          <w:tcPr>
            <w:tcW w:w="1154" w:type="dxa"/>
            <w:tcBorders>
              <w:top w:val="single" w:sz="18" w:space="0" w:color="00B050"/>
              <w:left w:val="single" w:sz="4" w:space="0" w:color="000000"/>
              <w:bottom w:val="single" w:sz="18" w:space="0" w:color="FFFFFF"/>
              <w:right w:val="single" w:sz="4" w:space="0" w:color="000000"/>
            </w:tcBorders>
            <w:shd w:val="clear" w:color="auto" w:fill="00B050"/>
          </w:tcPr>
          <w:p w14:paraId="3CF298A9" w14:textId="77777777" w:rsidR="00BD4145" w:rsidRDefault="002B0CB3">
            <w:pPr>
              <w:ind w:left="15"/>
              <w:jc w:val="center"/>
            </w:pPr>
            <w:r>
              <w:rPr>
                <w:b/>
              </w:rPr>
              <w:t xml:space="preserve">ACTION </w:t>
            </w:r>
            <w:r>
              <w:t xml:space="preserve"> </w:t>
            </w:r>
          </w:p>
        </w:tc>
      </w:tr>
      <w:tr w:rsidR="00BD4145" w14:paraId="094D4BF6" w14:textId="77777777" w:rsidTr="001E0CE9">
        <w:trPr>
          <w:trHeight w:val="580"/>
        </w:trPr>
        <w:tc>
          <w:tcPr>
            <w:tcW w:w="3497" w:type="dxa"/>
            <w:tcBorders>
              <w:top w:val="single" w:sz="18" w:space="0" w:color="FFFFFF"/>
              <w:left w:val="single" w:sz="4" w:space="0" w:color="000000"/>
              <w:bottom w:val="single" w:sz="18" w:space="0" w:color="FFFFFF"/>
              <w:right w:val="single" w:sz="4" w:space="0" w:color="000000"/>
            </w:tcBorders>
          </w:tcPr>
          <w:p w14:paraId="6E4544D5" w14:textId="77777777" w:rsidR="00BD4145" w:rsidRDefault="002B0CB3">
            <w:pPr>
              <w:ind w:left="727"/>
              <w:rPr>
                <w:b/>
              </w:rPr>
            </w:pPr>
            <w:r>
              <w:rPr>
                <w:b/>
              </w:rPr>
              <w:t xml:space="preserve">Call to Order </w:t>
            </w:r>
          </w:p>
          <w:p w14:paraId="178E38A8" w14:textId="77777777" w:rsidR="00326B1B" w:rsidRDefault="00326B1B">
            <w:pPr>
              <w:ind w:left="727"/>
              <w:rPr>
                <w:b/>
              </w:rPr>
            </w:pPr>
          </w:p>
          <w:p w14:paraId="2C7784AD" w14:textId="7BEC9A9A" w:rsidR="00326B1B" w:rsidRDefault="00326B1B">
            <w:pPr>
              <w:ind w:left="727"/>
              <w:rPr>
                <w:b/>
              </w:rPr>
            </w:pPr>
            <w:r>
              <w:rPr>
                <w:b/>
              </w:rPr>
              <w:t>202</w:t>
            </w:r>
            <w:r w:rsidR="00687258">
              <w:rPr>
                <w:b/>
              </w:rPr>
              <w:t>1</w:t>
            </w:r>
            <w:r w:rsidR="009E2959">
              <w:rPr>
                <w:b/>
              </w:rPr>
              <w:t xml:space="preserve"> Review</w:t>
            </w:r>
          </w:p>
          <w:p w14:paraId="5A92D321" w14:textId="77777777" w:rsidR="00326B1B" w:rsidRDefault="00326B1B">
            <w:pPr>
              <w:ind w:left="727"/>
              <w:rPr>
                <w:b/>
              </w:rPr>
            </w:pPr>
          </w:p>
          <w:p w14:paraId="0421D719" w14:textId="77777777" w:rsidR="00326B1B" w:rsidRDefault="00326B1B">
            <w:pPr>
              <w:ind w:left="727"/>
              <w:rPr>
                <w:b/>
              </w:rPr>
            </w:pPr>
          </w:p>
          <w:p w14:paraId="0197182E" w14:textId="77777777" w:rsidR="00326B1B" w:rsidRDefault="00326B1B">
            <w:pPr>
              <w:ind w:left="727"/>
              <w:rPr>
                <w:b/>
              </w:rPr>
            </w:pPr>
          </w:p>
          <w:p w14:paraId="0F4145EC" w14:textId="77777777" w:rsidR="00326B1B" w:rsidRDefault="00326B1B">
            <w:pPr>
              <w:ind w:left="727"/>
              <w:rPr>
                <w:b/>
              </w:rPr>
            </w:pPr>
          </w:p>
          <w:p w14:paraId="45287D5E" w14:textId="77777777" w:rsidR="00326B1B" w:rsidRDefault="00326B1B">
            <w:pPr>
              <w:ind w:left="727"/>
              <w:rPr>
                <w:b/>
              </w:rPr>
            </w:pPr>
          </w:p>
          <w:p w14:paraId="6923C116" w14:textId="77777777" w:rsidR="00326B1B" w:rsidRDefault="00326B1B">
            <w:pPr>
              <w:ind w:left="727"/>
              <w:rPr>
                <w:b/>
              </w:rPr>
            </w:pPr>
          </w:p>
          <w:p w14:paraId="4AB26D89" w14:textId="77777777" w:rsidR="00326B1B" w:rsidRDefault="00326B1B">
            <w:pPr>
              <w:ind w:left="727"/>
              <w:rPr>
                <w:b/>
              </w:rPr>
            </w:pPr>
          </w:p>
          <w:p w14:paraId="212382DA" w14:textId="77777777" w:rsidR="00326B1B" w:rsidRDefault="00326B1B">
            <w:pPr>
              <w:ind w:left="727"/>
              <w:rPr>
                <w:b/>
              </w:rPr>
            </w:pPr>
          </w:p>
          <w:p w14:paraId="71652529" w14:textId="77777777" w:rsidR="00326B1B" w:rsidRDefault="00326B1B">
            <w:pPr>
              <w:ind w:left="727"/>
              <w:rPr>
                <w:b/>
              </w:rPr>
            </w:pPr>
          </w:p>
          <w:p w14:paraId="5784E4C3" w14:textId="77777777" w:rsidR="009E2959" w:rsidRDefault="009E2959">
            <w:pPr>
              <w:ind w:left="727"/>
              <w:rPr>
                <w:b/>
              </w:rPr>
            </w:pPr>
          </w:p>
          <w:p w14:paraId="2BE2838D" w14:textId="77777777" w:rsidR="009E2959" w:rsidRDefault="009E2959">
            <w:pPr>
              <w:ind w:left="727"/>
              <w:rPr>
                <w:b/>
              </w:rPr>
            </w:pPr>
          </w:p>
          <w:p w14:paraId="7E436D59" w14:textId="77777777" w:rsidR="004347DF" w:rsidRDefault="004347DF">
            <w:pPr>
              <w:ind w:left="727"/>
              <w:rPr>
                <w:b/>
              </w:rPr>
            </w:pPr>
          </w:p>
          <w:p w14:paraId="003C55FF" w14:textId="557ED879" w:rsidR="00326B1B" w:rsidRDefault="00326B1B">
            <w:pPr>
              <w:ind w:left="727"/>
            </w:pPr>
            <w:r>
              <w:rPr>
                <w:b/>
              </w:rPr>
              <w:lastRenderedPageBreak/>
              <w:t>Board</w:t>
            </w:r>
          </w:p>
        </w:tc>
        <w:tc>
          <w:tcPr>
            <w:tcW w:w="9551" w:type="dxa"/>
            <w:gridSpan w:val="3"/>
            <w:tcBorders>
              <w:top w:val="single" w:sz="18" w:space="0" w:color="FFFFFF"/>
              <w:left w:val="single" w:sz="4" w:space="0" w:color="000000"/>
              <w:bottom w:val="single" w:sz="18" w:space="0" w:color="FFFFFF"/>
              <w:right w:val="single" w:sz="4" w:space="0" w:color="000000"/>
            </w:tcBorders>
          </w:tcPr>
          <w:p w14:paraId="41B6D927" w14:textId="77777777" w:rsidR="00BD4145" w:rsidRDefault="002B0CB3">
            <w:pPr>
              <w:ind w:left="11"/>
              <w:jc w:val="both"/>
            </w:pPr>
            <w:r>
              <w:lastRenderedPageBreak/>
              <w:t xml:space="preserve">The meeting was called to order at 19.00 hours. All members </w:t>
            </w:r>
            <w:proofErr w:type="gramStart"/>
            <w:r>
              <w:t>present</w:t>
            </w:r>
            <w:proofErr w:type="gramEnd"/>
            <w:r>
              <w:t xml:space="preserve"> were welcomed. </w:t>
            </w:r>
          </w:p>
          <w:p w14:paraId="326E4767" w14:textId="77777777" w:rsidR="00326B1B" w:rsidRDefault="00326B1B">
            <w:pPr>
              <w:ind w:left="11"/>
              <w:jc w:val="both"/>
            </w:pPr>
          </w:p>
          <w:p w14:paraId="2F3F86C3" w14:textId="5182743D" w:rsidR="00326B1B" w:rsidRDefault="00326B1B">
            <w:pPr>
              <w:ind w:left="11"/>
              <w:jc w:val="both"/>
            </w:pPr>
            <w:r>
              <w:t xml:space="preserve">Good Start to the year, briefings attended, spring ball invites issued and full membership </w:t>
            </w:r>
            <w:r w:rsidR="000E04A1">
              <w:t xml:space="preserve">pre </w:t>
            </w:r>
            <w:r>
              <w:t>pandemic.</w:t>
            </w:r>
          </w:p>
          <w:p w14:paraId="36BF6468" w14:textId="77777777" w:rsidR="00326B1B" w:rsidRDefault="00326B1B" w:rsidP="009E2959">
            <w:pPr>
              <w:jc w:val="both"/>
            </w:pPr>
            <w:r>
              <w:t xml:space="preserve">Chair thanked all Board Members for their flexibility and support </w:t>
            </w:r>
            <w:r w:rsidR="009E2959">
              <w:t xml:space="preserve">during the year – like everyone there have been personal/business and location </w:t>
            </w:r>
            <w:proofErr w:type="gramStart"/>
            <w:r w:rsidR="009E2959">
              <w:t>challenges</w:t>
            </w:r>
            <w:proofErr w:type="gramEnd"/>
            <w:r w:rsidR="009E2959">
              <w:t xml:space="preserve"> but everyone has been committed to delivering their role.</w:t>
            </w:r>
          </w:p>
          <w:p w14:paraId="0E972445" w14:textId="77777777" w:rsidR="009E2959" w:rsidRDefault="009E2959">
            <w:pPr>
              <w:ind w:left="11"/>
              <w:jc w:val="both"/>
            </w:pPr>
          </w:p>
          <w:p w14:paraId="242E3D91" w14:textId="2F5BD429" w:rsidR="009E2959" w:rsidRDefault="009E2959">
            <w:pPr>
              <w:ind w:left="11"/>
              <w:jc w:val="both"/>
            </w:pPr>
            <w:r>
              <w:t xml:space="preserve">There is no requirement for a vote – </w:t>
            </w:r>
            <w:r w:rsidR="00124764">
              <w:t xml:space="preserve">as </w:t>
            </w:r>
            <w:r w:rsidR="00752DF8">
              <w:t xml:space="preserve">we </w:t>
            </w:r>
            <w:r w:rsidR="00124764">
              <w:t>we</w:t>
            </w:r>
            <w:r w:rsidR="00A010B3">
              <w:t>lcome</w:t>
            </w:r>
            <w:r w:rsidR="00124764">
              <w:t xml:space="preserve"> </w:t>
            </w:r>
            <w:r w:rsidR="00F106AA">
              <w:t>four</w:t>
            </w:r>
            <w:r w:rsidR="00124764">
              <w:t xml:space="preserve"> new </w:t>
            </w:r>
            <w:r w:rsidR="00F106AA">
              <w:t xml:space="preserve">board members with our </w:t>
            </w:r>
            <w:r>
              <w:t xml:space="preserve">existing </w:t>
            </w:r>
            <w:r w:rsidR="00DD02BA">
              <w:t xml:space="preserve">5 </w:t>
            </w:r>
            <w:r>
              <w:t>board members who have offered to stand again</w:t>
            </w:r>
            <w:r w:rsidR="00DD02BA">
              <w:t>.  We are saying goodbye to</w:t>
            </w:r>
            <w:r w:rsidR="00A010B3">
              <w:t xml:space="preserve"> </w:t>
            </w:r>
            <w:r w:rsidR="00752DF8">
              <w:t xml:space="preserve">3 </w:t>
            </w:r>
            <w:r w:rsidR="00E10ACB">
              <w:t xml:space="preserve">of our existing members </w:t>
            </w:r>
            <w:r w:rsidR="00752DF8">
              <w:t>who are leaving</w:t>
            </w:r>
            <w:r w:rsidR="00E10ACB">
              <w:t xml:space="preserve"> KSA.</w:t>
            </w:r>
          </w:p>
          <w:p w14:paraId="70E6EB0E" w14:textId="65D460D5" w:rsidR="00E10ACB" w:rsidRDefault="00E10ACB">
            <w:pPr>
              <w:ind w:left="11"/>
              <w:jc w:val="both"/>
            </w:pPr>
          </w:p>
          <w:p w14:paraId="22B53408" w14:textId="1B21D4D0" w:rsidR="009E2959" w:rsidRDefault="00E10ACB" w:rsidP="00E10ACB">
            <w:pPr>
              <w:ind w:left="11"/>
              <w:jc w:val="both"/>
            </w:pPr>
            <w:r>
              <w:t>Leaving:</w:t>
            </w:r>
          </w:p>
          <w:p w14:paraId="686FED89" w14:textId="7BEDDEEA" w:rsidR="009E2959" w:rsidRDefault="009E2959">
            <w:pPr>
              <w:ind w:left="11"/>
              <w:jc w:val="both"/>
            </w:pPr>
            <w:r>
              <w:t>Andy Coy – Chair</w:t>
            </w:r>
          </w:p>
          <w:p w14:paraId="6F8DAF6A" w14:textId="62C40295" w:rsidR="00E10ACB" w:rsidRDefault="00E10ACB">
            <w:pPr>
              <w:ind w:left="11"/>
              <w:jc w:val="both"/>
            </w:pPr>
            <w:r>
              <w:t xml:space="preserve">John Thorne </w:t>
            </w:r>
            <w:r w:rsidR="00DD4D1C">
              <w:t>–</w:t>
            </w:r>
            <w:r>
              <w:t xml:space="preserve"> Treas</w:t>
            </w:r>
            <w:r w:rsidR="00DD4D1C">
              <w:t>urer</w:t>
            </w:r>
          </w:p>
          <w:p w14:paraId="7567D8F6" w14:textId="63CA59F2" w:rsidR="00DD4D1C" w:rsidRDefault="00DD4D1C">
            <w:pPr>
              <w:ind w:left="11"/>
              <w:jc w:val="both"/>
            </w:pPr>
            <w:r>
              <w:t>Tanya Hartley – Business Manager</w:t>
            </w:r>
          </w:p>
          <w:p w14:paraId="0614E4F4" w14:textId="6F15C196" w:rsidR="003E69DD" w:rsidRDefault="003E69DD" w:rsidP="00DD4D1C">
            <w:pPr>
              <w:ind w:left="11"/>
              <w:jc w:val="both"/>
            </w:pPr>
            <w:r>
              <w:lastRenderedPageBreak/>
              <w:t>Existing:</w:t>
            </w:r>
          </w:p>
          <w:p w14:paraId="70744F1D" w14:textId="07FCBE15" w:rsidR="009E2959" w:rsidRDefault="009E2959" w:rsidP="00DD4D1C">
            <w:pPr>
              <w:ind w:left="11"/>
              <w:jc w:val="both"/>
            </w:pPr>
            <w:r>
              <w:t>David Perrins – Deputy Chair</w:t>
            </w:r>
          </w:p>
          <w:p w14:paraId="737B5D8D" w14:textId="77777777" w:rsidR="009E2959" w:rsidRDefault="009E2959" w:rsidP="009E2959">
            <w:pPr>
              <w:ind w:left="11"/>
              <w:jc w:val="both"/>
            </w:pPr>
            <w:proofErr w:type="spellStart"/>
            <w:r>
              <w:t>Isam</w:t>
            </w:r>
            <w:proofErr w:type="spellEnd"/>
            <w:r>
              <w:t xml:space="preserve"> Osman – Focus Group Lead</w:t>
            </w:r>
          </w:p>
          <w:p w14:paraId="3625AEB6" w14:textId="77777777" w:rsidR="009E2959" w:rsidRDefault="009E2959" w:rsidP="009E2959">
            <w:pPr>
              <w:ind w:left="11"/>
              <w:jc w:val="both"/>
            </w:pPr>
            <w:r>
              <w:t xml:space="preserve">Lizzie Danielle – Business Intelligence </w:t>
            </w:r>
          </w:p>
          <w:p w14:paraId="1D55C4FB" w14:textId="77777777" w:rsidR="009E2959" w:rsidRDefault="009E2959" w:rsidP="009E2959">
            <w:pPr>
              <w:ind w:left="11"/>
              <w:jc w:val="both"/>
            </w:pPr>
            <w:r>
              <w:t>Dr Khalid Al Rasheed – Saudi Liaison</w:t>
            </w:r>
          </w:p>
          <w:p w14:paraId="77FDD628" w14:textId="30B0868A" w:rsidR="009E2959" w:rsidRDefault="009E2959" w:rsidP="009E2959">
            <w:pPr>
              <w:ind w:left="11"/>
              <w:jc w:val="both"/>
            </w:pPr>
            <w:r>
              <w:t>Karim Hamdan – Business Development</w:t>
            </w:r>
          </w:p>
          <w:p w14:paraId="7F261719" w14:textId="73511869" w:rsidR="003E69DD" w:rsidRDefault="003E69DD" w:rsidP="009E2959">
            <w:pPr>
              <w:ind w:left="11"/>
              <w:jc w:val="both"/>
            </w:pPr>
          </w:p>
          <w:p w14:paraId="09225794" w14:textId="7A2D4AE7" w:rsidR="003E69DD" w:rsidRDefault="003E69DD" w:rsidP="009E2959">
            <w:pPr>
              <w:ind w:left="11"/>
              <w:jc w:val="both"/>
            </w:pPr>
            <w:r>
              <w:t>New Board Members:</w:t>
            </w:r>
          </w:p>
          <w:p w14:paraId="369F75DB" w14:textId="4C33EE61" w:rsidR="003E69DD" w:rsidRDefault="003E69DD" w:rsidP="009E2959">
            <w:pPr>
              <w:ind w:left="11"/>
              <w:jc w:val="both"/>
            </w:pPr>
            <w:r>
              <w:t>Scott Forbes</w:t>
            </w:r>
          </w:p>
          <w:p w14:paraId="7F4CCD63" w14:textId="3B8366FA" w:rsidR="003E69DD" w:rsidRDefault="003E69DD" w:rsidP="009E2959">
            <w:pPr>
              <w:ind w:left="11"/>
              <w:jc w:val="both"/>
            </w:pPr>
            <w:proofErr w:type="spellStart"/>
            <w:r>
              <w:t>Nkoni</w:t>
            </w:r>
            <w:proofErr w:type="spellEnd"/>
            <w:r>
              <w:t xml:space="preserve"> Nicholas-White</w:t>
            </w:r>
          </w:p>
          <w:p w14:paraId="3B125EF6" w14:textId="3CC52001" w:rsidR="003E69DD" w:rsidRDefault="005D42FE" w:rsidP="009E2959">
            <w:pPr>
              <w:ind w:left="11"/>
              <w:jc w:val="both"/>
            </w:pPr>
            <w:r>
              <w:t xml:space="preserve">Peter </w:t>
            </w:r>
            <w:proofErr w:type="spellStart"/>
            <w:r>
              <w:t>Filbey</w:t>
            </w:r>
            <w:proofErr w:type="spellEnd"/>
          </w:p>
          <w:p w14:paraId="71699316" w14:textId="20244169" w:rsidR="005D42FE" w:rsidRDefault="005D42FE" w:rsidP="009E2959">
            <w:pPr>
              <w:ind w:left="11"/>
              <w:jc w:val="both"/>
            </w:pPr>
            <w:proofErr w:type="spellStart"/>
            <w:r>
              <w:t>Manthos</w:t>
            </w:r>
            <w:proofErr w:type="spellEnd"/>
            <w:r>
              <w:t xml:space="preserve"> </w:t>
            </w:r>
            <w:proofErr w:type="spellStart"/>
            <w:r>
              <w:t>Kallios</w:t>
            </w:r>
            <w:proofErr w:type="spellEnd"/>
          </w:p>
          <w:p w14:paraId="29EE0AD3" w14:textId="5D929EF3" w:rsidR="005D42FE" w:rsidRDefault="005D42FE" w:rsidP="009E2959">
            <w:pPr>
              <w:ind w:left="11"/>
              <w:jc w:val="both"/>
            </w:pPr>
            <w:r>
              <w:t xml:space="preserve">Valerie </w:t>
            </w:r>
            <w:proofErr w:type="spellStart"/>
            <w:r w:rsidR="00220DC6">
              <w:t>Kamile</w:t>
            </w:r>
            <w:proofErr w:type="spellEnd"/>
            <w:r w:rsidR="00220DC6">
              <w:t xml:space="preserve"> Forbes</w:t>
            </w:r>
          </w:p>
          <w:p w14:paraId="25BBD621" w14:textId="5CA82549" w:rsidR="009E2959" w:rsidRDefault="009E2959" w:rsidP="009E2959">
            <w:pPr>
              <w:ind w:left="11"/>
              <w:jc w:val="both"/>
            </w:pPr>
          </w:p>
        </w:tc>
        <w:tc>
          <w:tcPr>
            <w:tcW w:w="1154" w:type="dxa"/>
            <w:tcBorders>
              <w:top w:val="single" w:sz="18" w:space="0" w:color="FFFFFF"/>
              <w:left w:val="single" w:sz="4" w:space="0" w:color="000000"/>
              <w:bottom w:val="single" w:sz="18" w:space="0" w:color="FFFFFF"/>
              <w:right w:val="single" w:sz="4" w:space="0" w:color="000000"/>
            </w:tcBorders>
          </w:tcPr>
          <w:p w14:paraId="157D8254" w14:textId="77777777" w:rsidR="00BD4145" w:rsidRDefault="002B0CB3">
            <w:pPr>
              <w:ind w:left="12"/>
            </w:pPr>
            <w:r>
              <w:lastRenderedPageBreak/>
              <w:t xml:space="preserve">AC </w:t>
            </w:r>
          </w:p>
          <w:p w14:paraId="3B4492DE" w14:textId="77777777" w:rsidR="000E04A1" w:rsidRDefault="000E04A1">
            <w:pPr>
              <w:ind w:left="12"/>
            </w:pPr>
          </w:p>
          <w:p w14:paraId="32127633" w14:textId="18CBAED1" w:rsidR="000E04A1" w:rsidRDefault="00220DC6">
            <w:pPr>
              <w:ind w:left="12"/>
            </w:pPr>
            <w:r>
              <w:t>DP</w:t>
            </w:r>
          </w:p>
        </w:tc>
      </w:tr>
      <w:tr w:rsidR="00BD4145" w14:paraId="37D40B5F" w14:textId="77777777" w:rsidTr="002B1A89">
        <w:trPr>
          <w:trHeight w:val="2584"/>
        </w:trPr>
        <w:tc>
          <w:tcPr>
            <w:tcW w:w="3497" w:type="dxa"/>
            <w:tcBorders>
              <w:top w:val="single" w:sz="18" w:space="0" w:color="FFFFFF"/>
              <w:left w:val="single" w:sz="4" w:space="0" w:color="000000"/>
              <w:bottom w:val="single" w:sz="18" w:space="0" w:color="FFFFFF"/>
              <w:right w:val="single" w:sz="4" w:space="0" w:color="000000"/>
            </w:tcBorders>
          </w:tcPr>
          <w:p w14:paraId="198EC8EB" w14:textId="77777777" w:rsidR="00BD4145" w:rsidRDefault="002B0CB3">
            <w:pPr>
              <w:ind w:left="727"/>
              <w:jc w:val="both"/>
              <w:rPr>
                <w:b/>
              </w:rPr>
            </w:pPr>
            <w:r>
              <w:rPr>
                <w:b/>
              </w:rPr>
              <w:t>Financials of 20</w:t>
            </w:r>
            <w:r w:rsidR="009E2959">
              <w:rPr>
                <w:b/>
              </w:rPr>
              <w:t>20</w:t>
            </w:r>
            <w:r>
              <w:rPr>
                <w:b/>
              </w:rPr>
              <w:t xml:space="preserve"> AGM </w:t>
            </w:r>
          </w:p>
          <w:p w14:paraId="4A4E096D" w14:textId="77777777" w:rsidR="00FD3B73" w:rsidRDefault="00FD3B73">
            <w:pPr>
              <w:ind w:left="727"/>
              <w:jc w:val="both"/>
              <w:rPr>
                <w:b/>
              </w:rPr>
            </w:pPr>
          </w:p>
          <w:p w14:paraId="76E903D8" w14:textId="77777777" w:rsidR="00FD3B73" w:rsidRDefault="00FD3B73">
            <w:pPr>
              <w:ind w:left="727"/>
              <w:jc w:val="both"/>
              <w:rPr>
                <w:b/>
              </w:rPr>
            </w:pPr>
          </w:p>
          <w:p w14:paraId="578F3B81" w14:textId="77777777" w:rsidR="00FD3B73" w:rsidRDefault="00FD3B73">
            <w:pPr>
              <w:ind w:left="727"/>
              <w:jc w:val="both"/>
              <w:rPr>
                <w:b/>
              </w:rPr>
            </w:pPr>
          </w:p>
          <w:p w14:paraId="40B6684B" w14:textId="77777777" w:rsidR="00FD3B73" w:rsidRDefault="00FD3B73">
            <w:pPr>
              <w:ind w:left="727"/>
              <w:jc w:val="both"/>
              <w:rPr>
                <w:b/>
              </w:rPr>
            </w:pPr>
          </w:p>
          <w:p w14:paraId="19737292" w14:textId="0B3114E9" w:rsidR="00FD3B73" w:rsidRDefault="001E0CE9" w:rsidP="001E0CE9">
            <w:pPr>
              <w:jc w:val="both"/>
              <w:rPr>
                <w:b/>
              </w:rPr>
            </w:pPr>
            <w:r>
              <w:rPr>
                <w:b/>
              </w:rPr>
              <w:t xml:space="preserve">             </w:t>
            </w:r>
            <w:r w:rsidR="00FD3B73">
              <w:rPr>
                <w:b/>
              </w:rPr>
              <w:t>Matters requiring attention:</w:t>
            </w:r>
          </w:p>
          <w:p w14:paraId="2EB25E0C" w14:textId="77777777" w:rsidR="00FD3B73" w:rsidRDefault="00FD3B73">
            <w:pPr>
              <w:ind w:left="727"/>
              <w:jc w:val="both"/>
            </w:pPr>
          </w:p>
          <w:p w14:paraId="5EEC8D1E" w14:textId="77777777" w:rsidR="00FD3B73" w:rsidRDefault="00FD3B73">
            <w:pPr>
              <w:ind w:left="727"/>
              <w:jc w:val="both"/>
              <w:rPr>
                <w:b/>
                <w:bCs/>
              </w:rPr>
            </w:pPr>
            <w:r w:rsidRPr="00FD3B73">
              <w:rPr>
                <w:b/>
                <w:bCs/>
              </w:rPr>
              <w:t>Membership</w:t>
            </w:r>
          </w:p>
          <w:p w14:paraId="65A40B70" w14:textId="77777777" w:rsidR="00FD3B73" w:rsidRDefault="00FD3B73">
            <w:pPr>
              <w:ind w:left="727"/>
              <w:jc w:val="both"/>
              <w:rPr>
                <w:b/>
                <w:bCs/>
              </w:rPr>
            </w:pPr>
          </w:p>
          <w:p w14:paraId="7CD087B3" w14:textId="77777777" w:rsidR="00FD3B73" w:rsidRDefault="00FD3B73">
            <w:pPr>
              <w:ind w:left="727"/>
              <w:jc w:val="both"/>
              <w:rPr>
                <w:b/>
                <w:bCs/>
              </w:rPr>
            </w:pPr>
          </w:p>
          <w:p w14:paraId="0CC04091" w14:textId="77777777" w:rsidR="00FD3B73" w:rsidRDefault="00FD3B73">
            <w:pPr>
              <w:ind w:left="727"/>
              <w:jc w:val="both"/>
              <w:rPr>
                <w:b/>
                <w:bCs/>
              </w:rPr>
            </w:pPr>
          </w:p>
          <w:p w14:paraId="47EC5F61" w14:textId="77777777" w:rsidR="00FD3B73" w:rsidRDefault="00FD3B73">
            <w:pPr>
              <w:ind w:left="727"/>
              <w:jc w:val="both"/>
              <w:rPr>
                <w:b/>
                <w:bCs/>
              </w:rPr>
            </w:pPr>
          </w:p>
          <w:p w14:paraId="6093BD41" w14:textId="77777777" w:rsidR="00FD3B73" w:rsidRDefault="00FD3B73">
            <w:pPr>
              <w:ind w:left="727"/>
              <w:jc w:val="both"/>
              <w:rPr>
                <w:b/>
                <w:bCs/>
              </w:rPr>
            </w:pPr>
          </w:p>
          <w:p w14:paraId="39AC6CA1" w14:textId="77777777" w:rsidR="00FD3B73" w:rsidRDefault="00FD3B73">
            <w:pPr>
              <w:ind w:left="727"/>
              <w:jc w:val="both"/>
              <w:rPr>
                <w:b/>
                <w:bCs/>
              </w:rPr>
            </w:pPr>
          </w:p>
          <w:p w14:paraId="19880B4F" w14:textId="77777777" w:rsidR="00FD3B73" w:rsidRDefault="00FD3B73">
            <w:pPr>
              <w:ind w:left="727"/>
              <w:jc w:val="both"/>
              <w:rPr>
                <w:b/>
                <w:bCs/>
              </w:rPr>
            </w:pPr>
          </w:p>
          <w:p w14:paraId="1C6A52DA" w14:textId="77777777" w:rsidR="00FD3B73" w:rsidRDefault="00FD3B73">
            <w:pPr>
              <w:ind w:left="727"/>
              <w:jc w:val="both"/>
              <w:rPr>
                <w:b/>
                <w:bCs/>
              </w:rPr>
            </w:pPr>
            <w:r>
              <w:rPr>
                <w:b/>
                <w:bCs/>
              </w:rPr>
              <w:t>Objectives for 2021</w:t>
            </w:r>
          </w:p>
          <w:p w14:paraId="330D1AFC" w14:textId="77777777" w:rsidR="00FD3B73" w:rsidRDefault="00FD3B73">
            <w:pPr>
              <w:ind w:left="727"/>
              <w:jc w:val="both"/>
              <w:rPr>
                <w:b/>
                <w:bCs/>
              </w:rPr>
            </w:pPr>
          </w:p>
          <w:p w14:paraId="2581EF12" w14:textId="77777777" w:rsidR="00FD3B73" w:rsidRDefault="00FD3B73">
            <w:pPr>
              <w:ind w:left="727"/>
              <w:jc w:val="both"/>
              <w:rPr>
                <w:b/>
                <w:bCs/>
              </w:rPr>
            </w:pPr>
          </w:p>
          <w:p w14:paraId="6FC7607E" w14:textId="77777777" w:rsidR="00FD3B73" w:rsidRDefault="00FD3B73">
            <w:pPr>
              <w:ind w:left="727"/>
              <w:jc w:val="both"/>
              <w:rPr>
                <w:b/>
                <w:bCs/>
              </w:rPr>
            </w:pPr>
          </w:p>
          <w:p w14:paraId="40C5E711" w14:textId="77777777" w:rsidR="00FD3B73" w:rsidRDefault="00FD3B73">
            <w:pPr>
              <w:ind w:left="727"/>
              <w:jc w:val="both"/>
              <w:rPr>
                <w:b/>
                <w:bCs/>
              </w:rPr>
            </w:pPr>
            <w:r>
              <w:rPr>
                <w:b/>
                <w:bCs/>
              </w:rPr>
              <w:t>Sponsorship Update</w:t>
            </w:r>
          </w:p>
          <w:p w14:paraId="0AB960FB" w14:textId="77777777" w:rsidR="00FD3B73" w:rsidRDefault="00FD3B73">
            <w:pPr>
              <w:ind w:left="727"/>
              <w:jc w:val="both"/>
              <w:rPr>
                <w:b/>
                <w:bCs/>
              </w:rPr>
            </w:pPr>
          </w:p>
          <w:p w14:paraId="5A581BF7" w14:textId="77777777" w:rsidR="00FD3B73" w:rsidRDefault="00FD3B73">
            <w:pPr>
              <w:ind w:left="727"/>
              <w:jc w:val="both"/>
              <w:rPr>
                <w:b/>
                <w:bCs/>
              </w:rPr>
            </w:pPr>
          </w:p>
          <w:p w14:paraId="066CDD2C" w14:textId="77777777" w:rsidR="00FD3B73" w:rsidRDefault="00FD3B73">
            <w:pPr>
              <w:ind w:left="727"/>
              <w:jc w:val="both"/>
              <w:rPr>
                <w:b/>
                <w:bCs/>
              </w:rPr>
            </w:pPr>
          </w:p>
          <w:p w14:paraId="728A002D" w14:textId="77777777" w:rsidR="00FD3B73" w:rsidRDefault="00FD3B73">
            <w:pPr>
              <w:ind w:left="727"/>
              <w:jc w:val="both"/>
              <w:rPr>
                <w:b/>
                <w:bCs/>
              </w:rPr>
            </w:pPr>
            <w:r>
              <w:rPr>
                <w:b/>
                <w:bCs/>
              </w:rPr>
              <w:t>Focus Groups</w:t>
            </w:r>
          </w:p>
          <w:p w14:paraId="2C584186" w14:textId="77777777" w:rsidR="007E60C6" w:rsidRDefault="007E60C6">
            <w:pPr>
              <w:ind w:left="727"/>
              <w:jc w:val="both"/>
              <w:rPr>
                <w:b/>
                <w:bCs/>
              </w:rPr>
            </w:pPr>
          </w:p>
          <w:p w14:paraId="518DE0AB" w14:textId="77777777" w:rsidR="007E60C6" w:rsidRDefault="007E60C6">
            <w:pPr>
              <w:ind w:left="727"/>
              <w:jc w:val="both"/>
              <w:rPr>
                <w:b/>
                <w:bCs/>
              </w:rPr>
            </w:pPr>
          </w:p>
          <w:p w14:paraId="171CCA91" w14:textId="77777777" w:rsidR="007E60C6" w:rsidRDefault="007E60C6">
            <w:pPr>
              <w:ind w:left="727"/>
              <w:jc w:val="both"/>
              <w:rPr>
                <w:b/>
                <w:bCs/>
              </w:rPr>
            </w:pPr>
          </w:p>
          <w:p w14:paraId="2EA5655A" w14:textId="77777777" w:rsidR="007E60C6" w:rsidRDefault="007E60C6">
            <w:pPr>
              <w:ind w:left="727"/>
              <w:jc w:val="both"/>
              <w:rPr>
                <w:b/>
                <w:bCs/>
              </w:rPr>
            </w:pPr>
          </w:p>
          <w:p w14:paraId="704BE250" w14:textId="77777777" w:rsidR="007E60C6" w:rsidRDefault="007E60C6">
            <w:pPr>
              <w:ind w:left="727"/>
              <w:jc w:val="both"/>
              <w:rPr>
                <w:b/>
                <w:bCs/>
              </w:rPr>
            </w:pPr>
          </w:p>
          <w:p w14:paraId="77050A95" w14:textId="77777777" w:rsidR="007E60C6" w:rsidRDefault="007E60C6">
            <w:pPr>
              <w:ind w:left="727"/>
              <w:jc w:val="both"/>
              <w:rPr>
                <w:b/>
                <w:bCs/>
              </w:rPr>
            </w:pPr>
          </w:p>
          <w:p w14:paraId="57E5FF61" w14:textId="77777777" w:rsidR="007E60C6" w:rsidRDefault="007E60C6">
            <w:pPr>
              <w:ind w:left="727"/>
              <w:jc w:val="both"/>
              <w:rPr>
                <w:b/>
                <w:bCs/>
              </w:rPr>
            </w:pPr>
          </w:p>
          <w:p w14:paraId="18338BEE" w14:textId="77777777" w:rsidR="007E60C6" w:rsidRDefault="007E60C6">
            <w:pPr>
              <w:ind w:left="727"/>
              <w:jc w:val="both"/>
              <w:rPr>
                <w:b/>
                <w:bCs/>
              </w:rPr>
            </w:pPr>
          </w:p>
          <w:p w14:paraId="6DCA07CC" w14:textId="77777777" w:rsidR="007E60C6" w:rsidRDefault="007E60C6">
            <w:pPr>
              <w:ind w:left="727"/>
              <w:jc w:val="both"/>
              <w:rPr>
                <w:b/>
                <w:bCs/>
              </w:rPr>
            </w:pPr>
          </w:p>
          <w:p w14:paraId="006FB0EC" w14:textId="77777777" w:rsidR="007E60C6" w:rsidRDefault="007E60C6">
            <w:pPr>
              <w:ind w:left="727"/>
              <w:jc w:val="both"/>
              <w:rPr>
                <w:b/>
                <w:bCs/>
              </w:rPr>
            </w:pPr>
          </w:p>
          <w:p w14:paraId="391FD866" w14:textId="77777777" w:rsidR="007E60C6" w:rsidRDefault="007E60C6">
            <w:pPr>
              <w:ind w:left="727"/>
              <w:jc w:val="both"/>
              <w:rPr>
                <w:b/>
                <w:bCs/>
              </w:rPr>
            </w:pPr>
          </w:p>
          <w:p w14:paraId="220C617C" w14:textId="77777777" w:rsidR="007E60C6" w:rsidRDefault="007E60C6">
            <w:pPr>
              <w:ind w:left="727"/>
              <w:jc w:val="both"/>
              <w:rPr>
                <w:b/>
                <w:bCs/>
              </w:rPr>
            </w:pPr>
          </w:p>
          <w:p w14:paraId="68D4109A" w14:textId="77777777" w:rsidR="001E0CE9" w:rsidRDefault="001E0CE9" w:rsidP="004347DF">
            <w:pPr>
              <w:jc w:val="both"/>
              <w:rPr>
                <w:b/>
                <w:bCs/>
              </w:rPr>
            </w:pPr>
          </w:p>
          <w:p w14:paraId="167A5C4A" w14:textId="35D93507" w:rsidR="007E60C6" w:rsidRDefault="007E60C6">
            <w:pPr>
              <w:ind w:left="727"/>
              <w:jc w:val="both"/>
              <w:rPr>
                <w:b/>
                <w:bCs/>
              </w:rPr>
            </w:pPr>
            <w:r>
              <w:rPr>
                <w:b/>
                <w:bCs/>
              </w:rPr>
              <w:t>Social Events</w:t>
            </w:r>
          </w:p>
          <w:p w14:paraId="0FA023BB" w14:textId="0D876998" w:rsidR="007E60C6" w:rsidRDefault="007E60C6">
            <w:pPr>
              <w:ind w:left="727"/>
              <w:jc w:val="both"/>
              <w:rPr>
                <w:b/>
                <w:bCs/>
              </w:rPr>
            </w:pPr>
          </w:p>
          <w:p w14:paraId="1EEAA996" w14:textId="2B78B044" w:rsidR="007E60C6" w:rsidRDefault="007E60C6">
            <w:pPr>
              <w:ind w:left="727"/>
              <w:jc w:val="both"/>
              <w:rPr>
                <w:b/>
                <w:bCs/>
              </w:rPr>
            </w:pPr>
          </w:p>
          <w:p w14:paraId="500EF333" w14:textId="6894C4D7" w:rsidR="007E60C6" w:rsidRDefault="007E60C6">
            <w:pPr>
              <w:ind w:left="727"/>
              <w:jc w:val="both"/>
              <w:rPr>
                <w:b/>
                <w:bCs/>
              </w:rPr>
            </w:pPr>
          </w:p>
          <w:p w14:paraId="2E5059BA" w14:textId="420F399F" w:rsidR="007E60C6" w:rsidRDefault="007E60C6">
            <w:pPr>
              <w:ind w:left="727"/>
              <w:jc w:val="both"/>
              <w:rPr>
                <w:b/>
                <w:bCs/>
              </w:rPr>
            </w:pPr>
            <w:r>
              <w:rPr>
                <w:b/>
                <w:bCs/>
              </w:rPr>
              <w:t>Communication</w:t>
            </w:r>
          </w:p>
          <w:p w14:paraId="5D22660C" w14:textId="2623E087" w:rsidR="008A3321" w:rsidRDefault="008A3321">
            <w:pPr>
              <w:ind w:left="727"/>
              <w:jc w:val="both"/>
              <w:rPr>
                <w:b/>
                <w:bCs/>
              </w:rPr>
            </w:pPr>
          </w:p>
          <w:p w14:paraId="553927FE" w14:textId="77777777" w:rsidR="002B1A89" w:rsidRDefault="002B1A89">
            <w:pPr>
              <w:ind w:left="727"/>
              <w:jc w:val="both"/>
              <w:rPr>
                <w:b/>
                <w:bCs/>
              </w:rPr>
            </w:pPr>
          </w:p>
          <w:p w14:paraId="4194C40C" w14:textId="77777777" w:rsidR="002B1A89" w:rsidRDefault="002B1A89">
            <w:pPr>
              <w:ind w:left="727"/>
              <w:jc w:val="both"/>
              <w:rPr>
                <w:b/>
                <w:bCs/>
              </w:rPr>
            </w:pPr>
          </w:p>
          <w:p w14:paraId="210D3DD7" w14:textId="77777777" w:rsidR="002B1A89" w:rsidRDefault="002B1A89">
            <w:pPr>
              <w:ind w:left="727"/>
              <w:jc w:val="both"/>
              <w:rPr>
                <w:b/>
                <w:bCs/>
              </w:rPr>
            </w:pPr>
          </w:p>
          <w:p w14:paraId="49697076" w14:textId="4EEF9452" w:rsidR="002B1A89" w:rsidRDefault="002B1A89">
            <w:pPr>
              <w:ind w:left="727"/>
              <w:jc w:val="both"/>
              <w:rPr>
                <w:b/>
                <w:bCs/>
              </w:rPr>
            </w:pPr>
            <w:r>
              <w:rPr>
                <w:b/>
                <w:bCs/>
              </w:rPr>
              <w:t>Questions</w:t>
            </w:r>
          </w:p>
          <w:p w14:paraId="094FC4C6" w14:textId="77777777" w:rsidR="002B1A89" w:rsidRDefault="002B1A89">
            <w:pPr>
              <w:ind w:left="727"/>
              <w:jc w:val="both"/>
              <w:rPr>
                <w:b/>
                <w:bCs/>
              </w:rPr>
            </w:pPr>
          </w:p>
          <w:p w14:paraId="44ED71E4" w14:textId="77777777" w:rsidR="002B1A89" w:rsidRDefault="004347DF" w:rsidP="004347DF">
            <w:pPr>
              <w:jc w:val="both"/>
              <w:rPr>
                <w:b/>
                <w:bCs/>
              </w:rPr>
            </w:pPr>
            <w:r>
              <w:rPr>
                <w:b/>
                <w:bCs/>
              </w:rPr>
              <w:t xml:space="preserve">             </w:t>
            </w:r>
          </w:p>
          <w:p w14:paraId="2EBC29A8" w14:textId="77777777" w:rsidR="002B1A89" w:rsidRDefault="002B1A89" w:rsidP="004347DF">
            <w:pPr>
              <w:jc w:val="both"/>
              <w:rPr>
                <w:b/>
                <w:bCs/>
              </w:rPr>
            </w:pPr>
          </w:p>
          <w:p w14:paraId="4FF4DAE8" w14:textId="77777777" w:rsidR="002B1A89" w:rsidRDefault="002B1A89" w:rsidP="004347DF">
            <w:pPr>
              <w:jc w:val="both"/>
              <w:rPr>
                <w:b/>
                <w:bCs/>
              </w:rPr>
            </w:pPr>
          </w:p>
          <w:p w14:paraId="40FCF02C" w14:textId="77777777" w:rsidR="002B1A89" w:rsidRDefault="002B1A89" w:rsidP="004347DF">
            <w:pPr>
              <w:jc w:val="both"/>
              <w:rPr>
                <w:b/>
                <w:bCs/>
              </w:rPr>
            </w:pPr>
          </w:p>
          <w:p w14:paraId="284967A3" w14:textId="77777777" w:rsidR="002B1A89" w:rsidRDefault="002B1A89" w:rsidP="004347DF">
            <w:pPr>
              <w:jc w:val="both"/>
              <w:rPr>
                <w:b/>
                <w:bCs/>
              </w:rPr>
            </w:pPr>
          </w:p>
          <w:p w14:paraId="21300D4B" w14:textId="77777777" w:rsidR="002B1A89" w:rsidRDefault="002B1A89" w:rsidP="004347DF">
            <w:pPr>
              <w:jc w:val="both"/>
              <w:rPr>
                <w:b/>
                <w:bCs/>
              </w:rPr>
            </w:pPr>
            <w:r>
              <w:rPr>
                <w:b/>
                <w:bCs/>
              </w:rPr>
              <w:t xml:space="preserve">             </w:t>
            </w:r>
          </w:p>
          <w:p w14:paraId="40397766" w14:textId="0DF2CD46" w:rsidR="008A3321" w:rsidRDefault="002B1A89" w:rsidP="004347DF">
            <w:pPr>
              <w:jc w:val="both"/>
              <w:rPr>
                <w:b/>
                <w:bCs/>
              </w:rPr>
            </w:pPr>
            <w:r>
              <w:rPr>
                <w:b/>
                <w:bCs/>
              </w:rPr>
              <w:t xml:space="preserve">            </w:t>
            </w:r>
            <w:r w:rsidR="004347DF">
              <w:rPr>
                <w:b/>
                <w:bCs/>
              </w:rPr>
              <w:t xml:space="preserve"> </w:t>
            </w:r>
            <w:r w:rsidR="008A3321">
              <w:rPr>
                <w:b/>
                <w:bCs/>
              </w:rPr>
              <w:t>Adjournment</w:t>
            </w:r>
          </w:p>
          <w:p w14:paraId="7567D024" w14:textId="01CFA85B" w:rsidR="007E60C6" w:rsidRPr="00FD3B73" w:rsidRDefault="007E60C6">
            <w:pPr>
              <w:ind w:left="727"/>
              <w:jc w:val="both"/>
              <w:rPr>
                <w:b/>
                <w:bCs/>
              </w:rPr>
            </w:pPr>
          </w:p>
        </w:tc>
        <w:tc>
          <w:tcPr>
            <w:tcW w:w="9551" w:type="dxa"/>
            <w:gridSpan w:val="3"/>
            <w:tcBorders>
              <w:top w:val="single" w:sz="18" w:space="0" w:color="FFFFFF"/>
              <w:left w:val="single" w:sz="4" w:space="0" w:color="000000"/>
              <w:bottom w:val="single" w:sz="18" w:space="0" w:color="FFFFFF"/>
              <w:right w:val="single" w:sz="4" w:space="0" w:color="000000"/>
            </w:tcBorders>
          </w:tcPr>
          <w:p w14:paraId="00EAAE33" w14:textId="1EF35AE4" w:rsidR="009E2959" w:rsidRDefault="00F13C3D">
            <w:pPr>
              <w:ind w:left="11"/>
            </w:pPr>
            <w:r>
              <w:lastRenderedPageBreak/>
              <w:t xml:space="preserve">Need John to </w:t>
            </w:r>
            <w:r w:rsidR="00C03D78">
              <w:t>fill this in……</w:t>
            </w:r>
          </w:p>
          <w:p w14:paraId="1318BB94" w14:textId="77777777" w:rsidR="00FD3B73" w:rsidRDefault="00FD3B73" w:rsidP="00FD3B73"/>
          <w:p w14:paraId="6A960133" w14:textId="77777777" w:rsidR="00FD3B73" w:rsidRDefault="00FD3B73" w:rsidP="00FD3B73"/>
          <w:p w14:paraId="47BCD9E7" w14:textId="77777777" w:rsidR="004E3533" w:rsidRDefault="004E3533" w:rsidP="00FD3B73"/>
          <w:p w14:paraId="305EFFB0" w14:textId="77777777" w:rsidR="004E3533" w:rsidRDefault="004E3533" w:rsidP="00FD3B73"/>
          <w:p w14:paraId="3B2EC128" w14:textId="039B9171" w:rsidR="009E2959" w:rsidRDefault="009E2959" w:rsidP="00FD3B73">
            <w:r>
              <w:t>Membership Fee March 202</w:t>
            </w:r>
            <w:r w:rsidR="00577E9E">
              <w:t>1</w:t>
            </w:r>
            <w:r>
              <w:t xml:space="preserve"> to </w:t>
            </w:r>
            <w:r w:rsidR="00577E9E">
              <w:t>February</w:t>
            </w:r>
            <w:r>
              <w:t xml:space="preserve"> 202</w:t>
            </w:r>
            <w:r w:rsidR="00577E9E">
              <w:t>2</w:t>
            </w:r>
            <w:r w:rsidR="003078ED">
              <w:t xml:space="preserve"> were</w:t>
            </w:r>
            <w:r w:rsidR="008E4870">
              <w:t xml:space="preserve"> kept</w:t>
            </w:r>
            <w:r w:rsidR="003078ED">
              <w:t xml:space="preserve"> at SAR</w:t>
            </w:r>
            <w:proofErr w:type="gramStart"/>
            <w:r w:rsidR="003078ED">
              <w:t>200</w:t>
            </w:r>
            <w:r>
              <w:t xml:space="preserve"> </w:t>
            </w:r>
            <w:r w:rsidR="008E4870">
              <w:t xml:space="preserve"> although</w:t>
            </w:r>
            <w:proofErr w:type="gramEnd"/>
            <w:r w:rsidR="008E4870">
              <w:t xml:space="preserve"> this has been challenging to collect due to the lack of face to face events for the first part of 2021.  </w:t>
            </w:r>
            <w:r w:rsidR="003F3A63">
              <w:t>We are grateful to those that have made the effort to drop off at the three venues we provided</w:t>
            </w:r>
            <w:r w:rsidR="007063AD">
              <w:t xml:space="preserve">, however </w:t>
            </w:r>
            <w:r w:rsidR="008E4870">
              <w:t>with events starting in the Embassy after the Summer we have managed a</w:t>
            </w:r>
            <w:r w:rsidR="007063AD">
              <w:t xml:space="preserve"> </w:t>
            </w:r>
            <w:proofErr w:type="gramStart"/>
            <w:r w:rsidR="007063AD">
              <w:t>more</w:t>
            </w:r>
            <w:r w:rsidR="008E4870">
              <w:t xml:space="preserve"> steady</w:t>
            </w:r>
            <w:proofErr w:type="gramEnd"/>
            <w:r w:rsidR="007063AD">
              <w:t xml:space="preserve"> in</w:t>
            </w:r>
            <w:r w:rsidR="00B40E7A">
              <w:t xml:space="preserve">flow. </w:t>
            </w:r>
            <w:r w:rsidR="00CD22BF">
              <w:t xml:space="preserve">For those members </w:t>
            </w:r>
            <w:r w:rsidR="00B40E7A">
              <w:t>still</w:t>
            </w:r>
            <w:r w:rsidR="00CD22BF">
              <w:t xml:space="preserve"> outstanding</w:t>
            </w:r>
            <w:r w:rsidR="009936D3">
              <w:t>, they</w:t>
            </w:r>
            <w:r w:rsidR="00B40E7A">
              <w:t xml:space="preserve"> will be deleted</w:t>
            </w:r>
            <w:r w:rsidR="00436539">
              <w:t xml:space="preserve"> </w:t>
            </w:r>
            <w:r w:rsidR="00F13C3D">
              <w:t xml:space="preserve">if not paid up by the end </w:t>
            </w:r>
            <w:proofErr w:type="gramStart"/>
            <w:r w:rsidR="00F13C3D">
              <w:t xml:space="preserve">of </w:t>
            </w:r>
            <w:r w:rsidR="00436539">
              <w:t xml:space="preserve"> March</w:t>
            </w:r>
            <w:proofErr w:type="gramEnd"/>
            <w:r w:rsidR="00436539">
              <w:t xml:space="preserve"> 2022.  As of </w:t>
            </w:r>
            <w:proofErr w:type="gramStart"/>
            <w:r w:rsidR="00436539">
              <w:t>March 2022</w:t>
            </w:r>
            <w:proofErr w:type="gramEnd"/>
            <w:r w:rsidR="00436539">
              <w:t xml:space="preserve"> the Board decided to return to the full membership price of SAR4540 for renewal and SAR500 for new members.  It was agreed that membership would re-open on the </w:t>
            </w:r>
            <w:proofErr w:type="gramStart"/>
            <w:r w:rsidR="00436539">
              <w:t>8</w:t>
            </w:r>
            <w:r w:rsidR="00436539" w:rsidRPr="00436539">
              <w:rPr>
                <w:vertAlign w:val="superscript"/>
              </w:rPr>
              <w:t>th</w:t>
            </w:r>
            <w:proofErr w:type="gramEnd"/>
            <w:r w:rsidR="00436539">
              <w:t xml:space="preserve"> March 2022.</w:t>
            </w:r>
          </w:p>
          <w:p w14:paraId="04BC8BED" w14:textId="07C0C730" w:rsidR="00FD3B73" w:rsidRDefault="00FD3B73">
            <w:pPr>
              <w:ind w:left="11"/>
            </w:pPr>
          </w:p>
          <w:p w14:paraId="09A625E0" w14:textId="4607C702" w:rsidR="00FD3B73" w:rsidRDefault="00FD3B73">
            <w:pPr>
              <w:ind w:left="11"/>
            </w:pPr>
          </w:p>
          <w:p w14:paraId="336A8041" w14:textId="2D6ADFC1" w:rsidR="00FD3B73" w:rsidRDefault="00FD3B73">
            <w:pPr>
              <w:ind w:left="11"/>
            </w:pPr>
            <w:r>
              <w:t>The Chair outlined the desire to get going again but recognizing the key value is around networking rather than Webinars, but Webinars are now an essential part of the RGBB engagement.</w:t>
            </w:r>
          </w:p>
          <w:p w14:paraId="42D51E72" w14:textId="77777777" w:rsidR="00FD3B73" w:rsidRDefault="00FD3B73">
            <w:pPr>
              <w:ind w:left="11"/>
            </w:pPr>
          </w:p>
          <w:p w14:paraId="668A7772" w14:textId="23331DB7" w:rsidR="009E2959" w:rsidRDefault="009E2959">
            <w:pPr>
              <w:ind w:left="11"/>
            </w:pPr>
          </w:p>
          <w:p w14:paraId="7B07C101" w14:textId="1D155D6C" w:rsidR="00FD3B73" w:rsidRDefault="00FD3B73">
            <w:pPr>
              <w:ind w:left="11"/>
            </w:pPr>
            <w:r>
              <w:t xml:space="preserve">Chair thanked Karim Hamdan for engaging with </w:t>
            </w:r>
            <w:proofErr w:type="spellStart"/>
            <w:r>
              <w:t>Absal</w:t>
            </w:r>
            <w:proofErr w:type="spellEnd"/>
            <w:r>
              <w:t xml:space="preserve"> Paul and Al </w:t>
            </w:r>
            <w:proofErr w:type="spellStart"/>
            <w:r>
              <w:t>Nakhla</w:t>
            </w:r>
            <w:proofErr w:type="spellEnd"/>
            <w:r>
              <w:t xml:space="preserve"> – both remain committed to supporting the RGBB – we have not requested any funding in the year.</w:t>
            </w:r>
          </w:p>
          <w:p w14:paraId="70164256" w14:textId="77777777" w:rsidR="009E2959" w:rsidRDefault="009E2959">
            <w:pPr>
              <w:ind w:left="11"/>
            </w:pPr>
          </w:p>
          <w:p w14:paraId="79629078" w14:textId="58473FAE" w:rsidR="009E2959" w:rsidRDefault="009E2959">
            <w:pPr>
              <w:ind w:left="11"/>
            </w:pPr>
          </w:p>
          <w:p w14:paraId="4062DE10" w14:textId="0D6942CB" w:rsidR="00FD3B73" w:rsidRDefault="00FD3B73">
            <w:pPr>
              <w:ind w:left="11"/>
            </w:pPr>
            <w:r>
              <w:t xml:space="preserve">Engagement with DIT and Webinars – </w:t>
            </w:r>
            <w:proofErr w:type="spellStart"/>
            <w:r>
              <w:t>Isam</w:t>
            </w:r>
            <w:proofErr w:type="spellEnd"/>
            <w:r>
              <w:t xml:space="preserve"> Osman, Focus Group Lead</w:t>
            </w:r>
            <w:r w:rsidR="007E60C6">
              <w:t xml:space="preserve"> – Chair thanked </w:t>
            </w:r>
            <w:proofErr w:type="spellStart"/>
            <w:r w:rsidR="007E60C6">
              <w:t>Isam</w:t>
            </w:r>
            <w:proofErr w:type="spellEnd"/>
            <w:r w:rsidR="007E60C6">
              <w:t xml:space="preserve"> Osman for his ongoing support.  There will be changes in the Education and Health Leads this year.  </w:t>
            </w:r>
          </w:p>
          <w:p w14:paraId="1A3421FE" w14:textId="4836EA3B" w:rsidR="007E60C6" w:rsidRDefault="007E60C6">
            <w:pPr>
              <w:ind w:left="11"/>
            </w:pPr>
            <w:r>
              <w:t>Financial Group chaired by David Kenney will be doing the RGBB first Webinar on 24</w:t>
            </w:r>
            <w:r w:rsidRPr="007E60C6">
              <w:rPr>
                <w:vertAlign w:val="superscript"/>
              </w:rPr>
              <w:t>th</w:t>
            </w:r>
            <w:r>
              <w:t xml:space="preserve"> March 2021.</w:t>
            </w:r>
          </w:p>
          <w:p w14:paraId="7DC4B538" w14:textId="21361394" w:rsidR="007E60C6" w:rsidRDefault="007E60C6">
            <w:pPr>
              <w:ind w:left="11"/>
            </w:pPr>
            <w:r>
              <w:t>Tanya Hartley will issue the invite two weeks before.</w:t>
            </w:r>
          </w:p>
          <w:p w14:paraId="3299D295" w14:textId="3CEAB703" w:rsidR="007E60C6" w:rsidRDefault="007E60C6">
            <w:pPr>
              <w:ind w:left="11"/>
            </w:pPr>
            <w:r>
              <w:t xml:space="preserve">Stephen </w:t>
            </w:r>
            <w:proofErr w:type="spellStart"/>
            <w:r>
              <w:t>Lavis</w:t>
            </w:r>
            <w:proofErr w:type="spellEnd"/>
            <w:r>
              <w:t xml:space="preserve"> has agreed to a Security/Cyber/</w:t>
            </w:r>
            <w:proofErr w:type="spellStart"/>
            <w:r>
              <w:t>Defence</w:t>
            </w:r>
            <w:proofErr w:type="spellEnd"/>
            <w:r>
              <w:t xml:space="preserve"> Webinar in April.</w:t>
            </w:r>
          </w:p>
          <w:p w14:paraId="137BCA41" w14:textId="3224F3F0" w:rsidR="007E60C6" w:rsidRDefault="007E60C6">
            <w:pPr>
              <w:ind w:left="11"/>
            </w:pPr>
            <w:r>
              <w:t xml:space="preserve">Other Webinars will be </w:t>
            </w:r>
            <w:proofErr w:type="gramStart"/>
            <w:r>
              <w:t>held</w:t>
            </w:r>
            <w:proofErr w:type="gramEnd"/>
            <w:r>
              <w:t xml:space="preserve"> and members are asked for suggestions – but remember these are not sales pitches.</w:t>
            </w:r>
          </w:p>
          <w:p w14:paraId="4EAF00A6" w14:textId="2AB8BE91" w:rsidR="007E60C6" w:rsidRDefault="007E60C6">
            <w:pPr>
              <w:ind w:left="11"/>
            </w:pPr>
          </w:p>
          <w:p w14:paraId="0C73877D" w14:textId="582B579A" w:rsidR="007E60C6" w:rsidRDefault="007E60C6">
            <w:pPr>
              <w:ind w:left="11"/>
            </w:pPr>
            <w:r>
              <w:t>Chair is working with Kabir Rahman DIT COO to set up a Webinar with the Ambassador but getting a date is a challenge at this time.</w:t>
            </w:r>
          </w:p>
          <w:p w14:paraId="11CC851E" w14:textId="6E1B7F07" w:rsidR="007E60C6" w:rsidRDefault="007E60C6">
            <w:pPr>
              <w:ind w:left="11"/>
            </w:pPr>
          </w:p>
          <w:p w14:paraId="2FE5130D" w14:textId="79C6C7BF" w:rsidR="007E60C6" w:rsidRDefault="007E60C6">
            <w:pPr>
              <w:ind w:left="11"/>
            </w:pPr>
            <w:r>
              <w:t>Use of Amenity Hall for Special Briefings – Chair advised this is a challenge as noted above and it could be the year end before access to the Hall or the Garden is granted.</w:t>
            </w:r>
          </w:p>
          <w:p w14:paraId="59E9D36F" w14:textId="4A252D4D" w:rsidR="007E60C6" w:rsidRDefault="007E60C6">
            <w:pPr>
              <w:ind w:left="11"/>
            </w:pPr>
          </w:p>
          <w:p w14:paraId="497B027F" w14:textId="77777777" w:rsidR="00E02E81" w:rsidRDefault="00E02E81" w:rsidP="00B34C3E"/>
          <w:p w14:paraId="292F993F" w14:textId="50F7B22B" w:rsidR="007E60C6" w:rsidRDefault="007E60C6" w:rsidP="00B34C3E">
            <w:r>
              <w:t>RGBB did try to get a winter quiz going and thank you for all who dialed in but due to technical difficulties</w:t>
            </w:r>
            <w:r w:rsidR="00B34C3E">
              <w:t xml:space="preserve"> </w:t>
            </w:r>
            <w:r>
              <w:t>it did not take place – but everyone had a good chat.  Events will be undertaken this year in due course.</w:t>
            </w:r>
          </w:p>
          <w:p w14:paraId="13B2E494" w14:textId="77777777" w:rsidR="00E02E81" w:rsidRDefault="00E02E81" w:rsidP="004347DF"/>
          <w:p w14:paraId="563875C4" w14:textId="088C9167" w:rsidR="00BD4145" w:rsidRDefault="007E60C6" w:rsidP="004347DF">
            <w:r>
              <w:t xml:space="preserve">Website is working and members should contact </w:t>
            </w:r>
            <w:hyperlink r:id="rId8" w:history="1">
              <w:r w:rsidRPr="00C06B2D">
                <w:rPr>
                  <w:rStyle w:val="Hyperlink"/>
                </w:rPr>
                <w:t>secretary@rgbbsa.org</w:t>
              </w:r>
            </w:hyperlink>
            <w:r>
              <w:t xml:space="preserve"> if any issues</w:t>
            </w:r>
            <w:r w:rsidR="008A3321">
              <w:t>.</w:t>
            </w:r>
          </w:p>
          <w:p w14:paraId="6D22208A" w14:textId="3B4407BC" w:rsidR="008A3321" w:rsidRDefault="008A3321" w:rsidP="000E04A1">
            <w:pPr>
              <w:ind w:left="11"/>
            </w:pPr>
          </w:p>
          <w:p w14:paraId="2C55B3A3" w14:textId="77777777" w:rsidR="002B1A89" w:rsidRDefault="002B1A89" w:rsidP="002B1A89">
            <w:pPr>
              <w:rPr>
                <w:lang w:val="en-GB"/>
              </w:rPr>
            </w:pPr>
          </w:p>
          <w:p w14:paraId="6664B484" w14:textId="77777777" w:rsidR="002B1A89" w:rsidRDefault="002B1A89" w:rsidP="002B1A89">
            <w:pPr>
              <w:rPr>
                <w:lang w:val="en-GB"/>
              </w:rPr>
            </w:pPr>
          </w:p>
          <w:p w14:paraId="5C141E0C" w14:textId="77777777" w:rsidR="002B1A89" w:rsidRDefault="002B1A89" w:rsidP="002B1A89">
            <w:pPr>
              <w:rPr>
                <w:lang w:val="en-GB"/>
              </w:rPr>
            </w:pPr>
          </w:p>
          <w:p w14:paraId="7D498552" w14:textId="77777777" w:rsidR="00E02E81" w:rsidRDefault="00E02E81" w:rsidP="002B1A89">
            <w:pPr>
              <w:rPr>
                <w:lang w:val="en-GB"/>
              </w:rPr>
            </w:pPr>
          </w:p>
          <w:p w14:paraId="26E11A08" w14:textId="33F947F0" w:rsidR="002B1A89" w:rsidRDefault="002B1A89" w:rsidP="002B1A89">
            <w:pPr>
              <w:rPr>
                <w:rFonts w:eastAsiaTheme="minorHAnsi"/>
                <w:color w:val="auto"/>
                <w:lang w:val="en-GB"/>
              </w:rPr>
            </w:pPr>
            <w:r>
              <w:rPr>
                <w:lang w:val="en-GB"/>
              </w:rPr>
              <w:t xml:space="preserve">Chair asked to consider a membership list for distribution. Chair outlined the current objective to retain cash at around SAR 200K to accommodate if a ball was cancelled late on but confirmed there is no push </w:t>
            </w:r>
            <w:r>
              <w:rPr>
                <w:lang w:val="en-GB"/>
              </w:rPr>
              <w:lastRenderedPageBreak/>
              <w:t xml:space="preserve">for any larger cash holding and hence ball events etc are set at breakeven. There is no indication yet when direct flights to Riyadh will resume for UK or any of the other 30 countries in a similar position. </w:t>
            </w:r>
          </w:p>
          <w:p w14:paraId="3BE98393" w14:textId="592E5A28" w:rsidR="002B1A89" w:rsidRDefault="002B1A89" w:rsidP="000E04A1">
            <w:pPr>
              <w:ind w:left="11"/>
            </w:pPr>
          </w:p>
          <w:p w14:paraId="62459DB3" w14:textId="122D8A03" w:rsidR="002B1A89" w:rsidRDefault="002B1A89" w:rsidP="002B1A89">
            <w:r>
              <w:rPr>
                <w:lang w:val="en-GB"/>
              </w:rPr>
              <w:t>Chair thanked members for the appreciation for the work of the Board in the year</w:t>
            </w:r>
          </w:p>
          <w:p w14:paraId="33A7C62D" w14:textId="77777777" w:rsidR="002B1A89" w:rsidRDefault="002B1A89" w:rsidP="004347DF"/>
          <w:p w14:paraId="0051699D" w14:textId="77777777" w:rsidR="002B1A89" w:rsidRDefault="002B1A89" w:rsidP="004347DF"/>
          <w:p w14:paraId="2AA8E2A0" w14:textId="466A8A88" w:rsidR="008A3321" w:rsidRDefault="008A3321" w:rsidP="004347DF">
            <w:r>
              <w:t>The meeting was adjourned at 20:00hrs</w:t>
            </w:r>
          </w:p>
        </w:tc>
        <w:tc>
          <w:tcPr>
            <w:tcW w:w="1154" w:type="dxa"/>
            <w:tcBorders>
              <w:top w:val="single" w:sz="18" w:space="0" w:color="FFFFFF"/>
              <w:left w:val="single" w:sz="4" w:space="0" w:color="000000"/>
              <w:bottom w:val="single" w:sz="18" w:space="0" w:color="FFFFFF"/>
              <w:right w:val="single" w:sz="4" w:space="0" w:color="000000"/>
            </w:tcBorders>
          </w:tcPr>
          <w:p w14:paraId="54290641" w14:textId="676BE8CC" w:rsidR="00BD4145" w:rsidRDefault="0014789B">
            <w:pPr>
              <w:ind w:left="12"/>
            </w:pPr>
            <w:r>
              <w:lastRenderedPageBreak/>
              <w:t>J</w:t>
            </w:r>
            <w:r w:rsidR="000E04A1">
              <w:t>T</w:t>
            </w:r>
          </w:p>
          <w:p w14:paraId="270FC5E8" w14:textId="77777777" w:rsidR="000E04A1" w:rsidRDefault="000E04A1">
            <w:pPr>
              <w:ind w:left="12"/>
            </w:pPr>
          </w:p>
          <w:p w14:paraId="53B39753" w14:textId="77777777" w:rsidR="000E04A1" w:rsidRDefault="000E04A1">
            <w:pPr>
              <w:ind w:left="12"/>
            </w:pPr>
          </w:p>
          <w:p w14:paraId="2FB16809" w14:textId="77777777" w:rsidR="000E04A1" w:rsidRDefault="000E04A1">
            <w:pPr>
              <w:ind w:left="12"/>
            </w:pPr>
          </w:p>
          <w:p w14:paraId="0E069C8C" w14:textId="77777777" w:rsidR="000E04A1" w:rsidRDefault="000E04A1">
            <w:pPr>
              <w:ind w:left="12"/>
            </w:pPr>
          </w:p>
          <w:p w14:paraId="3EC883F1" w14:textId="77777777" w:rsidR="000E04A1" w:rsidRDefault="000E04A1">
            <w:pPr>
              <w:ind w:left="12"/>
            </w:pPr>
          </w:p>
          <w:p w14:paraId="4EEF63F1" w14:textId="77777777" w:rsidR="000E04A1" w:rsidRDefault="000E04A1">
            <w:pPr>
              <w:ind w:left="12"/>
            </w:pPr>
          </w:p>
          <w:p w14:paraId="569AC178" w14:textId="30CEDF9B" w:rsidR="000E04A1" w:rsidRDefault="000E04A1">
            <w:pPr>
              <w:ind w:left="12"/>
            </w:pPr>
            <w:r>
              <w:t>All</w:t>
            </w:r>
          </w:p>
          <w:p w14:paraId="0B64F941" w14:textId="3BBAF214" w:rsidR="000E04A1" w:rsidRDefault="000E04A1">
            <w:pPr>
              <w:ind w:left="12"/>
            </w:pPr>
          </w:p>
          <w:p w14:paraId="0DE5BD57" w14:textId="419D5E70" w:rsidR="000E04A1" w:rsidRDefault="000E04A1">
            <w:pPr>
              <w:ind w:left="12"/>
            </w:pPr>
          </w:p>
          <w:p w14:paraId="4D3CD27E" w14:textId="31640384" w:rsidR="000E04A1" w:rsidRDefault="000E04A1">
            <w:pPr>
              <w:ind w:left="12"/>
            </w:pPr>
          </w:p>
          <w:p w14:paraId="64E7AD54" w14:textId="26F14935" w:rsidR="000E04A1" w:rsidRDefault="000E04A1">
            <w:pPr>
              <w:ind w:left="12"/>
            </w:pPr>
          </w:p>
          <w:p w14:paraId="119239FE" w14:textId="31C7808B" w:rsidR="000E04A1" w:rsidRDefault="000E04A1">
            <w:pPr>
              <w:ind w:left="12"/>
            </w:pPr>
          </w:p>
          <w:p w14:paraId="4D9B21F9" w14:textId="53732040" w:rsidR="000E04A1" w:rsidRDefault="000E04A1">
            <w:pPr>
              <w:ind w:left="12"/>
            </w:pPr>
          </w:p>
          <w:p w14:paraId="02A92C71" w14:textId="2F1AA1D3" w:rsidR="000E04A1" w:rsidRDefault="000E04A1">
            <w:pPr>
              <w:ind w:left="12"/>
            </w:pPr>
          </w:p>
          <w:p w14:paraId="2BBEED07" w14:textId="31CEDA17" w:rsidR="000E04A1" w:rsidRDefault="000E04A1">
            <w:pPr>
              <w:ind w:left="12"/>
            </w:pPr>
            <w:r>
              <w:t>AC</w:t>
            </w:r>
          </w:p>
          <w:p w14:paraId="70D08081" w14:textId="77777777" w:rsidR="000E04A1" w:rsidRDefault="000E04A1">
            <w:pPr>
              <w:ind w:left="12"/>
            </w:pPr>
          </w:p>
          <w:p w14:paraId="43534DED" w14:textId="77777777" w:rsidR="000E04A1" w:rsidRDefault="000E04A1">
            <w:pPr>
              <w:ind w:left="12"/>
            </w:pPr>
          </w:p>
          <w:p w14:paraId="76B1BF4D" w14:textId="77777777" w:rsidR="000E04A1" w:rsidRDefault="000E04A1">
            <w:pPr>
              <w:ind w:left="12"/>
            </w:pPr>
          </w:p>
          <w:p w14:paraId="13C2D011" w14:textId="6791611F" w:rsidR="000E04A1" w:rsidRDefault="000E04A1">
            <w:pPr>
              <w:ind w:left="12"/>
            </w:pPr>
            <w:r>
              <w:t>KH</w:t>
            </w:r>
          </w:p>
          <w:p w14:paraId="3A724CA2" w14:textId="77777777" w:rsidR="000E04A1" w:rsidRDefault="000E04A1">
            <w:pPr>
              <w:ind w:left="12"/>
            </w:pPr>
          </w:p>
          <w:p w14:paraId="74999FD5" w14:textId="77777777" w:rsidR="000E04A1" w:rsidRDefault="000E04A1">
            <w:pPr>
              <w:ind w:left="12"/>
            </w:pPr>
          </w:p>
          <w:p w14:paraId="3AC2399F" w14:textId="77777777" w:rsidR="000E04A1" w:rsidRDefault="000E04A1">
            <w:pPr>
              <w:ind w:left="12"/>
            </w:pPr>
          </w:p>
          <w:p w14:paraId="1F7A83FF" w14:textId="4F47C804" w:rsidR="000E04A1" w:rsidRDefault="000E04A1">
            <w:pPr>
              <w:ind w:left="12"/>
            </w:pPr>
            <w:r>
              <w:t>IS</w:t>
            </w:r>
          </w:p>
          <w:p w14:paraId="68B66652" w14:textId="38803A52" w:rsidR="000E04A1" w:rsidRDefault="000E04A1">
            <w:pPr>
              <w:ind w:left="12"/>
            </w:pPr>
          </w:p>
          <w:p w14:paraId="2A4A3029" w14:textId="7B265C99" w:rsidR="000E04A1" w:rsidRDefault="000E04A1">
            <w:pPr>
              <w:ind w:left="12"/>
            </w:pPr>
          </w:p>
          <w:p w14:paraId="09BB5345" w14:textId="0FD10E8F" w:rsidR="000E04A1" w:rsidRDefault="000E04A1">
            <w:pPr>
              <w:ind w:left="12"/>
            </w:pPr>
            <w:r>
              <w:t>TH</w:t>
            </w:r>
          </w:p>
          <w:p w14:paraId="74C089D9" w14:textId="77777777" w:rsidR="000E04A1" w:rsidRDefault="000E04A1">
            <w:pPr>
              <w:ind w:left="12"/>
            </w:pPr>
          </w:p>
          <w:p w14:paraId="415E8732" w14:textId="77777777" w:rsidR="000E04A1" w:rsidRDefault="000E04A1">
            <w:pPr>
              <w:ind w:left="12"/>
            </w:pPr>
          </w:p>
          <w:p w14:paraId="4B361C9D" w14:textId="77777777" w:rsidR="000E04A1" w:rsidRDefault="000E04A1">
            <w:pPr>
              <w:ind w:left="12"/>
            </w:pPr>
          </w:p>
          <w:p w14:paraId="43570D54" w14:textId="77777777" w:rsidR="000E04A1" w:rsidRDefault="000E04A1">
            <w:pPr>
              <w:ind w:left="12"/>
            </w:pPr>
          </w:p>
          <w:p w14:paraId="1C48BDEC" w14:textId="622833E7" w:rsidR="000E04A1" w:rsidRDefault="000E04A1" w:rsidP="000E04A1">
            <w:r>
              <w:t>AC</w:t>
            </w:r>
          </w:p>
          <w:p w14:paraId="33271B00" w14:textId="77777777" w:rsidR="000E04A1" w:rsidRDefault="000E04A1">
            <w:pPr>
              <w:ind w:left="12"/>
            </w:pPr>
          </w:p>
          <w:p w14:paraId="01559873" w14:textId="77777777" w:rsidR="000E04A1" w:rsidRDefault="000E04A1">
            <w:pPr>
              <w:ind w:left="12"/>
            </w:pPr>
          </w:p>
          <w:p w14:paraId="32C9E7B3" w14:textId="3B5C0859" w:rsidR="000E04A1" w:rsidRDefault="000E04A1">
            <w:pPr>
              <w:ind w:left="12"/>
            </w:pPr>
            <w:r>
              <w:t>AC</w:t>
            </w:r>
          </w:p>
          <w:p w14:paraId="25816DB3" w14:textId="77777777" w:rsidR="000E04A1" w:rsidRDefault="000E04A1">
            <w:pPr>
              <w:ind w:left="12"/>
            </w:pPr>
          </w:p>
          <w:p w14:paraId="2F1A689D" w14:textId="77777777" w:rsidR="000E04A1" w:rsidRDefault="000E04A1">
            <w:pPr>
              <w:ind w:left="12"/>
            </w:pPr>
          </w:p>
          <w:p w14:paraId="1E9D5B58" w14:textId="7815812B" w:rsidR="000E04A1" w:rsidRDefault="000E04A1">
            <w:pPr>
              <w:ind w:left="12"/>
            </w:pPr>
            <w:r>
              <w:t>All</w:t>
            </w:r>
          </w:p>
          <w:p w14:paraId="6779BF7F" w14:textId="77777777" w:rsidR="000E04A1" w:rsidRDefault="000E04A1">
            <w:pPr>
              <w:ind w:left="12"/>
            </w:pPr>
          </w:p>
          <w:p w14:paraId="54F4A367" w14:textId="77777777" w:rsidR="000E04A1" w:rsidRDefault="000E04A1">
            <w:pPr>
              <w:ind w:left="12"/>
            </w:pPr>
          </w:p>
          <w:p w14:paraId="1578ABD3" w14:textId="77777777" w:rsidR="000E04A1" w:rsidRDefault="000E04A1">
            <w:pPr>
              <w:ind w:left="12"/>
            </w:pPr>
          </w:p>
          <w:p w14:paraId="1698CDB6" w14:textId="54B91998" w:rsidR="000E04A1" w:rsidRDefault="000E04A1">
            <w:pPr>
              <w:ind w:left="12"/>
            </w:pPr>
            <w:r>
              <w:t>TH</w:t>
            </w:r>
          </w:p>
          <w:p w14:paraId="6AD0ED48" w14:textId="77777777" w:rsidR="008A3321" w:rsidRDefault="008A3321">
            <w:pPr>
              <w:ind w:left="12"/>
            </w:pPr>
          </w:p>
          <w:p w14:paraId="07F1864E" w14:textId="77777777" w:rsidR="002B1A89" w:rsidRDefault="002B1A89" w:rsidP="004347DF"/>
          <w:p w14:paraId="16787F30" w14:textId="77777777" w:rsidR="002B1A89" w:rsidRDefault="002B1A89" w:rsidP="004347DF"/>
          <w:p w14:paraId="28A81C67" w14:textId="77777777" w:rsidR="002B1A89" w:rsidRDefault="002B1A89" w:rsidP="004347DF"/>
          <w:p w14:paraId="51CD059A" w14:textId="77777777" w:rsidR="008A3321" w:rsidRDefault="008A3321" w:rsidP="004347DF">
            <w:r>
              <w:t>AC</w:t>
            </w:r>
          </w:p>
          <w:p w14:paraId="1DCDD9AB" w14:textId="77777777" w:rsidR="00C60075" w:rsidRDefault="00C60075" w:rsidP="004347DF"/>
          <w:p w14:paraId="71D9C8DC" w14:textId="77777777" w:rsidR="00C60075" w:rsidRDefault="00C60075" w:rsidP="004347DF"/>
          <w:p w14:paraId="30C50E2F" w14:textId="77777777" w:rsidR="00C60075" w:rsidRDefault="00C60075" w:rsidP="004347DF"/>
          <w:p w14:paraId="1E160BC2" w14:textId="77777777" w:rsidR="00C60075" w:rsidRDefault="00C60075" w:rsidP="004347DF"/>
          <w:p w14:paraId="4A599029" w14:textId="77777777" w:rsidR="00C60075" w:rsidRDefault="00C60075" w:rsidP="004347DF"/>
          <w:p w14:paraId="341D202F" w14:textId="77777777" w:rsidR="00C60075" w:rsidRDefault="00C60075" w:rsidP="004347DF"/>
          <w:p w14:paraId="2E2D944C" w14:textId="77777777" w:rsidR="00C60075" w:rsidRDefault="00C60075" w:rsidP="004347DF"/>
          <w:p w14:paraId="2C0ADD2E" w14:textId="5DA8E5BC" w:rsidR="00C60075" w:rsidRDefault="00C60075" w:rsidP="004347DF">
            <w:r>
              <w:t>AC</w:t>
            </w:r>
          </w:p>
        </w:tc>
      </w:tr>
      <w:tr w:rsidR="00BD4145" w14:paraId="5BBA78C5" w14:textId="77777777" w:rsidTr="001E0CE9">
        <w:trPr>
          <w:trHeight w:val="2405"/>
        </w:trPr>
        <w:tc>
          <w:tcPr>
            <w:tcW w:w="3497" w:type="dxa"/>
            <w:tcBorders>
              <w:top w:val="single" w:sz="18" w:space="0" w:color="FFFFFF"/>
              <w:left w:val="single" w:sz="4" w:space="0" w:color="000000"/>
              <w:bottom w:val="single" w:sz="4" w:space="0" w:color="000000"/>
              <w:right w:val="single" w:sz="4" w:space="0" w:color="000000"/>
            </w:tcBorders>
          </w:tcPr>
          <w:p w14:paraId="5CC5174C" w14:textId="5517E07D" w:rsidR="00BD4145" w:rsidRDefault="00BD4145" w:rsidP="000E04A1"/>
        </w:tc>
        <w:tc>
          <w:tcPr>
            <w:tcW w:w="9551" w:type="dxa"/>
            <w:gridSpan w:val="3"/>
            <w:tcBorders>
              <w:top w:val="single" w:sz="18" w:space="0" w:color="FFFFFF"/>
              <w:left w:val="single" w:sz="4" w:space="0" w:color="000000"/>
              <w:bottom w:val="single" w:sz="4" w:space="0" w:color="000000"/>
              <w:right w:val="single" w:sz="4" w:space="0" w:color="000000"/>
            </w:tcBorders>
          </w:tcPr>
          <w:p w14:paraId="2C48C20D" w14:textId="454C08E5" w:rsidR="00BD4145" w:rsidRDefault="00BD4145" w:rsidP="007E60C6"/>
        </w:tc>
        <w:tc>
          <w:tcPr>
            <w:tcW w:w="1154" w:type="dxa"/>
            <w:tcBorders>
              <w:top w:val="single" w:sz="18" w:space="0" w:color="FFFFFF"/>
              <w:left w:val="single" w:sz="4" w:space="0" w:color="000000"/>
              <w:bottom w:val="single" w:sz="4" w:space="0" w:color="000000"/>
              <w:right w:val="single" w:sz="4" w:space="0" w:color="000000"/>
            </w:tcBorders>
          </w:tcPr>
          <w:p w14:paraId="7E4943C9" w14:textId="3F5DCA31" w:rsidR="001E0CE9" w:rsidRPr="001E0CE9" w:rsidRDefault="001E0CE9" w:rsidP="001E0CE9"/>
        </w:tc>
      </w:tr>
    </w:tbl>
    <w:p w14:paraId="4EE12949" w14:textId="720E42D6" w:rsidR="00BD4145" w:rsidRDefault="002B0CB3" w:rsidP="000E04A1">
      <w:pPr>
        <w:spacing w:after="0"/>
        <w:jc w:val="both"/>
      </w:pPr>
      <w:r>
        <w:t xml:space="preserve"> </w:t>
      </w:r>
    </w:p>
    <w:p w14:paraId="2EF9B79A" w14:textId="77777777" w:rsidR="00BD4145" w:rsidRDefault="002B0CB3">
      <w:pPr>
        <w:spacing w:after="0"/>
        <w:ind w:left="2432"/>
        <w:jc w:val="center"/>
      </w:pPr>
      <w:r>
        <w:t xml:space="preserve"> </w:t>
      </w:r>
    </w:p>
    <w:p w14:paraId="12EE3207" w14:textId="77777777" w:rsidR="00BD4145" w:rsidRDefault="00BD4145" w:rsidP="007E60C6">
      <w:pPr>
        <w:spacing w:after="0"/>
        <w:ind w:right="3170"/>
      </w:pPr>
    </w:p>
    <w:sectPr w:rsidR="00BD4145">
      <w:headerReference w:type="even" r:id="rId9"/>
      <w:headerReference w:type="default" r:id="rId10"/>
      <w:headerReference w:type="first" r:id="rId11"/>
      <w:pgSz w:w="15840" w:h="12240" w:orient="landscape"/>
      <w:pgMar w:top="1888" w:right="6100" w:bottom="1505" w:left="1440"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BFD4E" w14:textId="77777777" w:rsidR="00C2358D" w:rsidRDefault="00C2358D">
      <w:pPr>
        <w:spacing w:after="0" w:line="240" w:lineRule="auto"/>
      </w:pPr>
      <w:r>
        <w:separator/>
      </w:r>
    </w:p>
  </w:endnote>
  <w:endnote w:type="continuationSeparator" w:id="0">
    <w:p w14:paraId="413ED137" w14:textId="77777777" w:rsidR="00C2358D" w:rsidRDefault="00C23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23F25" w14:textId="77777777" w:rsidR="00C2358D" w:rsidRDefault="00C2358D">
      <w:pPr>
        <w:spacing w:after="0" w:line="240" w:lineRule="auto"/>
      </w:pPr>
      <w:r>
        <w:separator/>
      </w:r>
    </w:p>
  </w:footnote>
  <w:footnote w:type="continuationSeparator" w:id="0">
    <w:p w14:paraId="28ED88BF" w14:textId="77777777" w:rsidR="00C2358D" w:rsidRDefault="00C23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C05F" w14:textId="77777777" w:rsidR="00BD4145" w:rsidRDefault="002B0CB3">
    <w:pPr>
      <w:spacing w:after="0"/>
      <w:ind w:left="408" w:right="-4304"/>
      <w:jc w:val="center"/>
    </w:pPr>
    <w:r>
      <w:rPr>
        <w:noProof/>
      </w:rPr>
      <w:drawing>
        <wp:anchor distT="0" distB="0" distL="114300" distR="114300" simplePos="0" relativeHeight="251658240" behindDoc="0" locked="0" layoutInCell="1" allowOverlap="0" wp14:anchorId="02550B18" wp14:editId="13973757">
          <wp:simplePos x="0" y="0"/>
          <wp:positionH relativeFrom="page">
            <wp:posOffset>7609078</wp:posOffset>
          </wp:positionH>
          <wp:positionV relativeFrom="page">
            <wp:posOffset>288303</wp:posOffset>
          </wp:positionV>
          <wp:extent cx="1270635" cy="895845"/>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270635" cy="895845"/>
                  </a:xfrm>
                  <a:prstGeom prst="rect">
                    <a:avLst/>
                  </a:prstGeom>
                </pic:spPr>
              </pic:pic>
            </a:graphicData>
          </a:graphic>
        </wp:anchor>
      </w:drawing>
    </w: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C0CA" w14:textId="77777777" w:rsidR="00BD4145" w:rsidRDefault="002B0CB3">
    <w:pPr>
      <w:spacing w:after="0"/>
      <w:ind w:left="408" w:right="-4304"/>
      <w:jc w:val="center"/>
    </w:pPr>
    <w:r>
      <w:rPr>
        <w:noProof/>
      </w:rPr>
      <w:drawing>
        <wp:anchor distT="0" distB="0" distL="114300" distR="114300" simplePos="0" relativeHeight="251659264" behindDoc="0" locked="0" layoutInCell="1" allowOverlap="0" wp14:anchorId="2B32D11C" wp14:editId="578CFB1C">
          <wp:simplePos x="0" y="0"/>
          <wp:positionH relativeFrom="page">
            <wp:posOffset>7609078</wp:posOffset>
          </wp:positionH>
          <wp:positionV relativeFrom="page">
            <wp:posOffset>288303</wp:posOffset>
          </wp:positionV>
          <wp:extent cx="1270635" cy="89584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270635" cy="895845"/>
                  </a:xfrm>
                  <a:prstGeom prst="rect">
                    <a:avLst/>
                  </a:prstGeom>
                </pic:spPr>
              </pic:pic>
            </a:graphicData>
          </a:graphic>
        </wp:anchor>
      </w:drawing>
    </w: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84FB1" w14:textId="77777777" w:rsidR="00BD4145" w:rsidRDefault="002B0CB3">
    <w:pPr>
      <w:spacing w:after="0"/>
      <w:ind w:left="408" w:right="-4304"/>
      <w:jc w:val="center"/>
    </w:pPr>
    <w:r>
      <w:rPr>
        <w:noProof/>
      </w:rPr>
      <w:drawing>
        <wp:anchor distT="0" distB="0" distL="114300" distR="114300" simplePos="0" relativeHeight="251660288" behindDoc="0" locked="0" layoutInCell="1" allowOverlap="0" wp14:anchorId="568A3624" wp14:editId="0F4BDC2C">
          <wp:simplePos x="0" y="0"/>
          <wp:positionH relativeFrom="page">
            <wp:posOffset>7609078</wp:posOffset>
          </wp:positionH>
          <wp:positionV relativeFrom="page">
            <wp:posOffset>288303</wp:posOffset>
          </wp:positionV>
          <wp:extent cx="1270635" cy="89584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270635" cy="895845"/>
                  </a:xfrm>
                  <a:prstGeom prst="rect">
                    <a:avLst/>
                  </a:prstGeom>
                </pic:spPr>
              </pic:pic>
            </a:graphicData>
          </a:graphic>
        </wp:anchor>
      </w:drawing>
    </w: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sz w:val="20"/>
      </w:rPr>
      <w:tab/>
      <w:t xml:space="preserve"> </w:t>
    </w:r>
    <w:r>
      <w:rPr>
        <w:rFonts w:ascii="Arial" w:eastAsia="Arial" w:hAnsi="Arial" w:cs="Arial"/>
        <w:b/>
        <w:sz w:val="20"/>
      </w:rPr>
      <w:tab/>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B34F2"/>
    <w:multiLevelType w:val="hybridMultilevel"/>
    <w:tmpl w:val="ECFE6E9C"/>
    <w:lvl w:ilvl="0" w:tplc="C4383BE6">
      <w:start w:val="1"/>
      <w:numFmt w:val="bullet"/>
      <w:lvlText w:val="o"/>
      <w:lvlJc w:val="left"/>
      <w:pPr>
        <w:ind w:left="108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30BE72DC">
      <w:start w:val="1"/>
      <w:numFmt w:val="bullet"/>
      <w:lvlText w:val="o"/>
      <w:lvlJc w:val="left"/>
      <w:pPr>
        <w:ind w:left="226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6E4CA74">
      <w:start w:val="1"/>
      <w:numFmt w:val="bullet"/>
      <w:lvlText w:val="▪"/>
      <w:lvlJc w:val="left"/>
      <w:pPr>
        <w:ind w:left="298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AAEE746">
      <w:start w:val="1"/>
      <w:numFmt w:val="bullet"/>
      <w:lvlText w:val="•"/>
      <w:lvlJc w:val="left"/>
      <w:pPr>
        <w:ind w:left="370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192B9C0">
      <w:start w:val="1"/>
      <w:numFmt w:val="bullet"/>
      <w:lvlText w:val="o"/>
      <w:lvlJc w:val="left"/>
      <w:pPr>
        <w:ind w:left="442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5965516">
      <w:start w:val="1"/>
      <w:numFmt w:val="bullet"/>
      <w:lvlText w:val="▪"/>
      <w:lvlJc w:val="left"/>
      <w:pPr>
        <w:ind w:left="514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3B0D4D2">
      <w:start w:val="1"/>
      <w:numFmt w:val="bullet"/>
      <w:lvlText w:val="•"/>
      <w:lvlJc w:val="left"/>
      <w:pPr>
        <w:ind w:left="586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E2C8B70">
      <w:start w:val="1"/>
      <w:numFmt w:val="bullet"/>
      <w:lvlText w:val="o"/>
      <w:lvlJc w:val="left"/>
      <w:pPr>
        <w:ind w:left="658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612FA36">
      <w:start w:val="1"/>
      <w:numFmt w:val="bullet"/>
      <w:lvlText w:val="▪"/>
      <w:lvlJc w:val="left"/>
      <w:pPr>
        <w:ind w:left="730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02163FF"/>
    <w:multiLevelType w:val="hybridMultilevel"/>
    <w:tmpl w:val="FD52F97E"/>
    <w:lvl w:ilvl="0" w:tplc="15A22E6C">
      <w:start w:val="1"/>
      <w:numFmt w:val="bullet"/>
      <w:lvlText w:val="-"/>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A067CE">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DE534E">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F8AC28">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BE141A">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F6665C">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DE36FE">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B8F916">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240F6E">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26679FC"/>
    <w:multiLevelType w:val="hybridMultilevel"/>
    <w:tmpl w:val="1502343E"/>
    <w:lvl w:ilvl="0" w:tplc="A0624EC4">
      <w:start w:val="1"/>
      <w:numFmt w:val="bullet"/>
      <w:lvlText w:val="-"/>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4CB4E2">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88409A">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8489A6">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DE40C8">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3E2190">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E09F7A">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74C6FC">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F87614">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D85524"/>
    <w:multiLevelType w:val="hybridMultilevel"/>
    <w:tmpl w:val="17F80566"/>
    <w:lvl w:ilvl="0" w:tplc="53EA9FF4">
      <w:start w:val="1"/>
      <w:numFmt w:val="bullet"/>
      <w:lvlText w:val="-"/>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5AF602">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A492E8">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8427D6">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30EB00">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00D702">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81AB2D0">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AC5736">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7C0A2A">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145"/>
    <w:rsid w:val="000105F8"/>
    <w:rsid w:val="000D5DA6"/>
    <w:rsid w:val="000E04A1"/>
    <w:rsid w:val="000F1645"/>
    <w:rsid w:val="00124764"/>
    <w:rsid w:val="00127829"/>
    <w:rsid w:val="0014789B"/>
    <w:rsid w:val="0015334F"/>
    <w:rsid w:val="001E0CE9"/>
    <w:rsid w:val="00220DC6"/>
    <w:rsid w:val="002B0CB3"/>
    <w:rsid w:val="002B1A89"/>
    <w:rsid w:val="002F7420"/>
    <w:rsid w:val="003078ED"/>
    <w:rsid w:val="00326B1B"/>
    <w:rsid w:val="0036390E"/>
    <w:rsid w:val="003E69DD"/>
    <w:rsid w:val="003F3A63"/>
    <w:rsid w:val="00426AF7"/>
    <w:rsid w:val="004347DF"/>
    <w:rsid w:val="00436539"/>
    <w:rsid w:val="004635E2"/>
    <w:rsid w:val="00486AF5"/>
    <w:rsid w:val="004C75B2"/>
    <w:rsid w:val="004E3533"/>
    <w:rsid w:val="00504532"/>
    <w:rsid w:val="00516376"/>
    <w:rsid w:val="00577E9E"/>
    <w:rsid w:val="005D42FE"/>
    <w:rsid w:val="005F2A24"/>
    <w:rsid w:val="00662DAC"/>
    <w:rsid w:val="00683A4D"/>
    <w:rsid w:val="00687258"/>
    <w:rsid w:val="007063AD"/>
    <w:rsid w:val="00744312"/>
    <w:rsid w:val="00752DF8"/>
    <w:rsid w:val="007E60C6"/>
    <w:rsid w:val="008A3321"/>
    <w:rsid w:val="008E4870"/>
    <w:rsid w:val="009936D3"/>
    <w:rsid w:val="009E2959"/>
    <w:rsid w:val="00A010B3"/>
    <w:rsid w:val="00AA52DB"/>
    <w:rsid w:val="00B0306B"/>
    <w:rsid w:val="00B138B3"/>
    <w:rsid w:val="00B16890"/>
    <w:rsid w:val="00B34C3E"/>
    <w:rsid w:val="00B40E7A"/>
    <w:rsid w:val="00BD4145"/>
    <w:rsid w:val="00C03D78"/>
    <w:rsid w:val="00C2358D"/>
    <w:rsid w:val="00C60075"/>
    <w:rsid w:val="00CD22BF"/>
    <w:rsid w:val="00D43044"/>
    <w:rsid w:val="00D632BE"/>
    <w:rsid w:val="00DD02BA"/>
    <w:rsid w:val="00DD4D1C"/>
    <w:rsid w:val="00E02E81"/>
    <w:rsid w:val="00E10ACB"/>
    <w:rsid w:val="00F106AA"/>
    <w:rsid w:val="00F13C3D"/>
    <w:rsid w:val="00F6125E"/>
    <w:rsid w:val="00FD3B73"/>
    <w:rsid w:val="00FD7C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5D7A"/>
  <w15:docId w15:val="{0E319E87-E7DB-454B-A7B6-C4D0D571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E60C6"/>
    <w:rPr>
      <w:color w:val="0563C1" w:themeColor="hyperlink"/>
      <w:u w:val="single"/>
    </w:rPr>
  </w:style>
  <w:style w:type="character" w:styleId="UnresolvedMention">
    <w:name w:val="Unresolved Mention"/>
    <w:basedOn w:val="DefaultParagraphFont"/>
    <w:uiPriority w:val="99"/>
    <w:semiHidden/>
    <w:unhideWhenUsed/>
    <w:rsid w:val="007E6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717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cretary@rgbbs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dd</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dc:title>
  <dc:subject/>
  <dc:creator>HP</dc:creator>
  <cp:keywords/>
  <cp:lastModifiedBy>Tanya Hartley</cp:lastModifiedBy>
  <cp:revision>44</cp:revision>
  <dcterms:created xsi:type="dcterms:W3CDTF">2022-03-01T10:59:00Z</dcterms:created>
  <dcterms:modified xsi:type="dcterms:W3CDTF">2022-03-14T12:58:00Z</dcterms:modified>
</cp:coreProperties>
</file>